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95BE9" w14:textId="63883C38" w:rsidR="000E60CB" w:rsidRPr="000E60CB" w:rsidRDefault="000E60CB" w:rsidP="000E60CB">
      <w:pPr>
        <w:shd w:val="clear" w:color="auto" w:fill="FFFFFF"/>
        <w:spacing w:before="300" w:after="150" w:line="240" w:lineRule="auto"/>
        <w:jc w:val="center"/>
        <w:outlineLvl w:val="0"/>
        <w:rPr>
          <w:rFonts w:eastAsia="Times New Roman" w:cstheme="minorHAnsi"/>
          <w:b/>
          <w:bCs/>
          <w:kern w:val="36"/>
          <w:sz w:val="48"/>
          <w:szCs w:val="48"/>
        </w:rPr>
      </w:pPr>
      <w:r w:rsidRPr="000E60CB">
        <w:rPr>
          <w:rFonts w:eastAsia="Times New Roman" w:cstheme="minorHAnsi"/>
          <w:b/>
          <w:bCs/>
          <w:kern w:val="36"/>
          <w:sz w:val="48"/>
          <w:szCs w:val="48"/>
        </w:rPr>
        <w:t xml:space="preserve">Using </w:t>
      </w:r>
      <w:r w:rsidRPr="000E60CB">
        <w:rPr>
          <w:rFonts w:eastAsia="Times New Roman" w:cstheme="minorHAnsi"/>
          <w:b/>
          <w:bCs/>
          <w:kern w:val="36"/>
          <w:sz w:val="48"/>
          <w:szCs w:val="48"/>
        </w:rPr>
        <w:t xml:space="preserve">Industrial </w:t>
      </w:r>
      <w:r w:rsidRPr="000E60CB">
        <w:rPr>
          <w:rFonts w:eastAsia="Times New Roman" w:cstheme="minorHAnsi"/>
          <w:b/>
          <w:bCs/>
          <w:kern w:val="36"/>
          <w:sz w:val="48"/>
          <w:szCs w:val="48"/>
        </w:rPr>
        <w:t>Ethernet with Fiber Optics</w:t>
      </w:r>
    </w:p>
    <w:p w14:paraId="5027A9BF" w14:textId="3E173EFC" w:rsidR="000E60CB" w:rsidRPr="000E60CB" w:rsidRDefault="000E60CB" w:rsidP="000E60CB">
      <w:pPr>
        <w:shd w:val="clear" w:color="auto" w:fill="FFFFFF"/>
        <w:spacing w:before="300" w:after="150" w:line="240" w:lineRule="auto"/>
        <w:jc w:val="center"/>
        <w:outlineLvl w:val="2"/>
        <w:rPr>
          <w:rFonts w:eastAsia="Times New Roman" w:cstheme="minorHAnsi"/>
          <w:sz w:val="24"/>
          <w:szCs w:val="24"/>
        </w:rPr>
      </w:pPr>
      <w:r w:rsidRPr="000E60CB">
        <w:rPr>
          <w:rFonts w:eastAsia="Times New Roman" w:cstheme="minorHAnsi"/>
          <w:sz w:val="24"/>
          <w:szCs w:val="24"/>
        </w:rPr>
        <w:t xml:space="preserve">Achieving </w:t>
      </w:r>
      <w:r w:rsidR="00BE79DE">
        <w:rPr>
          <w:rFonts w:eastAsia="Times New Roman" w:cstheme="minorHAnsi"/>
          <w:sz w:val="24"/>
          <w:szCs w:val="24"/>
        </w:rPr>
        <w:t>Security,</w:t>
      </w:r>
      <w:r w:rsidR="00BE79DE" w:rsidRPr="000E60CB">
        <w:rPr>
          <w:rFonts w:eastAsia="Times New Roman" w:cstheme="minorHAnsi"/>
          <w:sz w:val="24"/>
          <w:szCs w:val="24"/>
        </w:rPr>
        <w:t xml:space="preserve"> Longer</w:t>
      </w:r>
      <w:r w:rsidRPr="000E60CB">
        <w:rPr>
          <w:rFonts w:eastAsia="Times New Roman" w:cstheme="minorHAnsi"/>
          <w:sz w:val="24"/>
          <w:szCs w:val="24"/>
        </w:rPr>
        <w:t xml:space="preserve"> Distance and Superior Noise Immunity</w:t>
      </w:r>
    </w:p>
    <w:p w14:paraId="1CA7F5C1" w14:textId="77777777" w:rsidR="000E60CB" w:rsidRPr="000E60CB" w:rsidRDefault="000E60CB" w:rsidP="000E60CB">
      <w:pPr>
        <w:spacing w:before="300" w:after="300" w:line="240" w:lineRule="auto"/>
        <w:rPr>
          <w:rFonts w:eastAsia="Times New Roman" w:cstheme="minorHAnsi"/>
          <w:sz w:val="24"/>
          <w:szCs w:val="24"/>
        </w:rPr>
      </w:pPr>
      <w:r w:rsidRPr="000E60CB">
        <w:rPr>
          <w:rFonts w:eastAsia="Times New Roman" w:cstheme="minorHAnsi"/>
          <w:sz w:val="24"/>
          <w:szCs w:val="24"/>
        </w:rPr>
        <w:pict w14:anchorId="65EE6303">
          <v:rect id="_x0000_i1025" style="width:0;height:0" o:hralign="center" o:hrstd="t" o:hrnoshade="t" o:hr="t" fillcolor="#797979" stroked="f"/>
        </w:pict>
      </w:r>
    </w:p>
    <w:p w14:paraId="728BC022" w14:textId="63EF03E0" w:rsidR="000E60CB" w:rsidRPr="000E60CB" w:rsidRDefault="000E60CB" w:rsidP="000E60CB">
      <w:pPr>
        <w:shd w:val="clear" w:color="auto" w:fill="FFFFFF"/>
        <w:spacing w:before="300" w:after="150" w:line="240" w:lineRule="auto"/>
        <w:outlineLvl w:val="1"/>
        <w:rPr>
          <w:rFonts w:eastAsia="Times New Roman" w:cstheme="minorHAnsi"/>
          <w:sz w:val="24"/>
          <w:szCs w:val="24"/>
        </w:rPr>
      </w:pPr>
      <w:r>
        <w:rPr>
          <w:rFonts w:eastAsia="Times New Roman" w:cstheme="minorHAnsi"/>
          <w:sz w:val="24"/>
          <w:szCs w:val="24"/>
        </w:rPr>
        <w:t>Overview</w:t>
      </w:r>
    </w:p>
    <w:p w14:paraId="7656BC14" w14:textId="58B48ACB" w:rsidR="000E60CB" w:rsidRPr="000E60CB" w:rsidRDefault="000E60CB" w:rsidP="000E60CB">
      <w:pPr>
        <w:shd w:val="clear" w:color="auto" w:fill="FFFFFF"/>
        <w:spacing w:after="150" w:line="330" w:lineRule="atLeast"/>
        <w:rPr>
          <w:rFonts w:eastAsia="Times New Roman" w:cstheme="minorHAnsi"/>
          <w:b/>
          <w:bCs/>
          <w:sz w:val="24"/>
          <w:szCs w:val="24"/>
        </w:rPr>
      </w:pPr>
      <w:r w:rsidRPr="000E60CB">
        <w:rPr>
          <w:rFonts w:eastAsia="Times New Roman" w:cstheme="minorHAnsi"/>
          <w:b/>
          <w:bCs/>
          <w:sz w:val="24"/>
          <w:szCs w:val="24"/>
        </w:rPr>
        <w:t>The use of fiber optics in</w:t>
      </w:r>
      <w:r>
        <w:rPr>
          <w:rFonts w:eastAsia="Times New Roman" w:cstheme="minorHAnsi"/>
          <w:b/>
          <w:bCs/>
          <w:sz w:val="24"/>
          <w:szCs w:val="24"/>
        </w:rPr>
        <w:t xml:space="preserve"> Industrial</w:t>
      </w:r>
      <w:r w:rsidRPr="000E60CB">
        <w:rPr>
          <w:rFonts w:eastAsia="Times New Roman" w:cstheme="minorHAnsi"/>
          <w:b/>
          <w:bCs/>
          <w:sz w:val="24"/>
          <w:szCs w:val="24"/>
        </w:rPr>
        <w:t xml:space="preserve"> local area networks (LANs), such as Ethernet, has increased due to the inherent advantages of using fiber</w:t>
      </w:r>
      <w:r>
        <w:rPr>
          <w:rFonts w:eastAsia="Times New Roman" w:cstheme="minorHAnsi"/>
          <w:b/>
          <w:bCs/>
          <w:sz w:val="24"/>
          <w:szCs w:val="24"/>
        </w:rPr>
        <w:t xml:space="preserve"> optic cabling</w:t>
      </w:r>
      <w:r w:rsidRPr="000E60CB">
        <w:rPr>
          <w:rFonts w:eastAsia="Times New Roman" w:cstheme="minorHAnsi"/>
          <w:b/>
          <w:bCs/>
          <w:sz w:val="24"/>
          <w:szCs w:val="24"/>
        </w:rPr>
        <w:t xml:space="preserve">. High data rates can be maintained without electromagnetic or radio frequency interference (EMI/RFI). Longer distances can be achieved </w:t>
      </w:r>
      <w:r>
        <w:rPr>
          <w:rFonts w:eastAsia="Times New Roman" w:cstheme="minorHAnsi"/>
          <w:b/>
          <w:bCs/>
          <w:sz w:val="24"/>
          <w:szCs w:val="24"/>
        </w:rPr>
        <w:t>versus</w:t>
      </w:r>
      <w:r w:rsidRPr="000E60CB">
        <w:rPr>
          <w:rFonts w:eastAsia="Times New Roman" w:cstheme="minorHAnsi"/>
          <w:b/>
          <w:bCs/>
          <w:sz w:val="24"/>
          <w:szCs w:val="24"/>
        </w:rPr>
        <w:t xml:space="preserve">  copper wiring. For the industrial/commercial user, fiber offers high-voltage isolation</w:t>
      </w:r>
      <w:r>
        <w:rPr>
          <w:rFonts w:eastAsia="Times New Roman" w:cstheme="minorHAnsi"/>
          <w:b/>
          <w:bCs/>
          <w:sz w:val="24"/>
          <w:szCs w:val="24"/>
        </w:rPr>
        <w:t xml:space="preserve"> (opto-isolation)</w:t>
      </w:r>
      <w:r w:rsidRPr="000E60CB">
        <w:rPr>
          <w:rFonts w:eastAsia="Times New Roman" w:cstheme="minorHAnsi"/>
          <w:b/>
          <w:bCs/>
          <w:sz w:val="24"/>
          <w:szCs w:val="24"/>
        </w:rPr>
        <w:t xml:space="preserve">, intrinsic </w:t>
      </w:r>
      <w:r w:rsidRPr="000E60CB">
        <w:rPr>
          <w:rFonts w:eastAsia="Times New Roman" w:cstheme="minorHAnsi"/>
          <w:b/>
          <w:bCs/>
          <w:sz w:val="24"/>
          <w:szCs w:val="24"/>
        </w:rPr>
        <w:t>safety,</w:t>
      </w:r>
      <w:r w:rsidRPr="000E60CB">
        <w:rPr>
          <w:rFonts w:eastAsia="Times New Roman" w:cstheme="minorHAnsi"/>
          <w:b/>
          <w:bCs/>
          <w:sz w:val="24"/>
          <w:szCs w:val="24"/>
        </w:rPr>
        <w:t xml:space="preserve"> and elimination of ground loops in geographically large installations. Ethernet will function with no difficulty over fiber optics </w:t>
      </w:r>
      <w:r w:rsidRPr="000E60CB">
        <w:rPr>
          <w:rFonts w:eastAsia="Times New Roman" w:cstheme="minorHAnsi"/>
          <w:b/>
          <w:bCs/>
          <w:sz w:val="24"/>
          <w:szCs w:val="24"/>
        </w:rPr>
        <w:t>if</w:t>
      </w:r>
      <w:r w:rsidRPr="000E60CB">
        <w:rPr>
          <w:rFonts w:eastAsia="Times New Roman" w:cstheme="minorHAnsi"/>
          <w:b/>
          <w:bCs/>
          <w:sz w:val="24"/>
          <w:szCs w:val="24"/>
        </w:rPr>
        <w:t xml:space="preserve"> some simple rules are followed.</w:t>
      </w:r>
    </w:p>
    <w:p w14:paraId="787A4279" w14:textId="77777777" w:rsidR="000E60CB" w:rsidRPr="000E60CB" w:rsidRDefault="000E60CB" w:rsidP="000E60CB">
      <w:pPr>
        <w:shd w:val="clear" w:color="auto" w:fill="FFFFFF"/>
        <w:spacing w:before="300" w:after="150" w:line="240" w:lineRule="auto"/>
        <w:outlineLvl w:val="1"/>
        <w:rPr>
          <w:rFonts w:eastAsia="Times New Roman" w:cstheme="minorHAnsi"/>
          <w:sz w:val="24"/>
          <w:szCs w:val="24"/>
        </w:rPr>
      </w:pPr>
      <w:r w:rsidRPr="000E60CB">
        <w:rPr>
          <w:rFonts w:eastAsia="Times New Roman" w:cstheme="minorHAnsi"/>
          <w:sz w:val="24"/>
          <w:szCs w:val="24"/>
        </w:rPr>
        <w:t>Cabling Basics</w:t>
      </w:r>
    </w:p>
    <w:p w14:paraId="05551BDD"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Optical fiber consists of three basic elements: core, cladding and the coating. The core constructed of either glass or plastic provides the basic means for transmitting the light energy down the cable. The cladding prevents the light from exiting the core and being absorbed by the cable itself. The coating provides protection to the fiber core while providing strength. Final protection is provided by an overall jacket that may consist of other strength and protective elements.</w:t>
      </w:r>
    </w:p>
    <w:p w14:paraId="2D1AA329" w14:textId="77777777" w:rsidR="000E60CB" w:rsidRPr="000E60CB" w:rsidRDefault="000E60CB" w:rsidP="000E60CB">
      <w:pPr>
        <w:shd w:val="clear" w:color="auto" w:fill="FFFFFF"/>
        <w:spacing w:after="0" w:line="240" w:lineRule="auto"/>
        <w:jc w:val="center"/>
        <w:rPr>
          <w:rFonts w:eastAsia="Times New Roman" w:cstheme="minorHAnsi"/>
          <w:sz w:val="24"/>
          <w:szCs w:val="24"/>
        </w:rPr>
      </w:pPr>
      <w:r w:rsidRPr="000E60CB">
        <w:rPr>
          <w:rFonts w:eastAsia="Times New Roman" w:cstheme="minorHAnsi"/>
          <w:noProof/>
          <w:sz w:val="24"/>
          <w:szCs w:val="24"/>
        </w:rPr>
        <w:drawing>
          <wp:inline distT="0" distB="0" distL="0" distR="0" wp14:anchorId="12162336" wp14:editId="76518743">
            <wp:extent cx="2857500" cy="1304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304925"/>
                    </a:xfrm>
                    <a:prstGeom prst="rect">
                      <a:avLst/>
                    </a:prstGeom>
                    <a:noFill/>
                    <a:ln>
                      <a:noFill/>
                    </a:ln>
                  </pic:spPr>
                </pic:pic>
              </a:graphicData>
            </a:graphic>
          </wp:inline>
        </w:drawing>
      </w:r>
    </w:p>
    <w:p w14:paraId="71F2265F" w14:textId="77777777" w:rsidR="000E60CB" w:rsidRPr="000E60CB" w:rsidRDefault="000E60CB" w:rsidP="000E60CB">
      <w:pPr>
        <w:shd w:val="clear" w:color="auto" w:fill="FFFFFF"/>
        <w:spacing w:after="0" w:line="240" w:lineRule="auto"/>
        <w:rPr>
          <w:rFonts w:eastAsia="Times New Roman" w:cstheme="minorHAnsi"/>
          <w:sz w:val="24"/>
          <w:szCs w:val="24"/>
        </w:rPr>
      </w:pPr>
      <w:r w:rsidRPr="000E60CB">
        <w:rPr>
          <w:rFonts w:eastAsia="Times New Roman" w:cstheme="minorHAnsi"/>
          <w:sz w:val="24"/>
          <w:szCs w:val="24"/>
        </w:rPr>
        <w:br/>
      </w:r>
    </w:p>
    <w:p w14:paraId="71B6F97A" w14:textId="77777777" w:rsidR="000E60CB" w:rsidRPr="000E60CB" w:rsidRDefault="000E60CB" w:rsidP="000E60CB">
      <w:pPr>
        <w:shd w:val="clear" w:color="auto" w:fill="FFFFFF"/>
        <w:spacing w:after="150" w:line="330" w:lineRule="atLeast"/>
        <w:jc w:val="center"/>
        <w:rPr>
          <w:rFonts w:eastAsia="Times New Roman" w:cstheme="minorHAnsi"/>
          <w:sz w:val="24"/>
          <w:szCs w:val="24"/>
        </w:rPr>
      </w:pPr>
      <w:r w:rsidRPr="000E60CB">
        <w:rPr>
          <w:rFonts w:eastAsia="Times New Roman" w:cstheme="minorHAnsi"/>
          <w:b/>
          <w:bCs/>
          <w:i/>
          <w:iCs/>
          <w:sz w:val="24"/>
          <w:szCs w:val="24"/>
        </w:rPr>
        <w:t>Figure 1</w:t>
      </w:r>
      <w:r w:rsidRPr="000E60CB">
        <w:rPr>
          <w:rFonts w:eastAsia="Times New Roman" w:cstheme="minorHAnsi"/>
          <w:i/>
          <w:iCs/>
          <w:sz w:val="24"/>
          <w:szCs w:val="24"/>
        </w:rPr>
        <w:t> — A single fiber consists of three basic elements.</w:t>
      </w:r>
    </w:p>
    <w:p w14:paraId="138DBDFA" w14:textId="77777777" w:rsidR="000E60CB" w:rsidRPr="000E60CB" w:rsidRDefault="000E60CB" w:rsidP="000E60CB">
      <w:pPr>
        <w:shd w:val="clear" w:color="auto" w:fill="FFFFFF"/>
        <w:spacing w:before="300" w:after="150" w:line="240" w:lineRule="auto"/>
        <w:outlineLvl w:val="2"/>
        <w:rPr>
          <w:rFonts w:eastAsia="Times New Roman" w:cstheme="minorHAnsi"/>
          <w:sz w:val="24"/>
          <w:szCs w:val="24"/>
        </w:rPr>
      </w:pPr>
      <w:r w:rsidRPr="000E60CB">
        <w:rPr>
          <w:rFonts w:eastAsia="Times New Roman" w:cstheme="minorHAnsi"/>
          <w:sz w:val="24"/>
          <w:szCs w:val="24"/>
        </w:rPr>
        <w:t>Fiber Size</w:t>
      </w:r>
    </w:p>
    <w:p w14:paraId="3FBDCEA7"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Optical fibers are classified by their diameter in microns (1 micron = one-millionth of a meter). Frequently the core, cladding and coating are specified using slashes (/) to separate the values. For example, 50/125/250 means the core is 50 µm, the cladding is 125 µm and the coating is </w:t>
      </w:r>
      <w:r w:rsidRPr="000E60CB">
        <w:rPr>
          <w:rFonts w:eastAsia="Times New Roman" w:cstheme="minorHAnsi"/>
          <w:sz w:val="24"/>
          <w:szCs w:val="24"/>
        </w:rPr>
        <w:lastRenderedPageBreak/>
        <w:t>250 µm. These dimensions all pertain to the concentric diameters of the various elements. A short form way of specifying the fiber is to only list the core and cladding sizes. In the above example, this fiber would be classified as 50/125. Core sizes range from as small as 5 µm to as high as 1000 µm. Depending upon the core size, either one or two modes of light transmission will be experienced. The two modes are called single-mode and multimode.</w:t>
      </w:r>
    </w:p>
    <w:p w14:paraId="6FADA44C" w14:textId="77777777" w:rsidR="000E60CB" w:rsidRPr="000E60CB" w:rsidRDefault="000E60CB" w:rsidP="000E60CB">
      <w:pPr>
        <w:shd w:val="clear" w:color="auto" w:fill="FFFFFF"/>
        <w:spacing w:after="0" w:line="240" w:lineRule="auto"/>
        <w:jc w:val="center"/>
        <w:rPr>
          <w:rFonts w:eastAsia="Times New Roman" w:cstheme="minorHAnsi"/>
          <w:sz w:val="24"/>
          <w:szCs w:val="24"/>
        </w:rPr>
      </w:pPr>
      <w:r w:rsidRPr="000E60CB">
        <w:rPr>
          <w:rFonts w:eastAsia="Times New Roman" w:cstheme="minorHAnsi"/>
          <w:noProof/>
          <w:sz w:val="24"/>
          <w:szCs w:val="24"/>
        </w:rPr>
        <w:drawing>
          <wp:inline distT="0" distB="0" distL="0" distR="0" wp14:anchorId="30BEFB78" wp14:editId="29C1F440">
            <wp:extent cx="3810000" cy="1057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057275"/>
                    </a:xfrm>
                    <a:prstGeom prst="rect">
                      <a:avLst/>
                    </a:prstGeom>
                    <a:noFill/>
                    <a:ln>
                      <a:noFill/>
                    </a:ln>
                  </pic:spPr>
                </pic:pic>
              </a:graphicData>
            </a:graphic>
          </wp:inline>
        </w:drawing>
      </w:r>
    </w:p>
    <w:p w14:paraId="7384EA52" w14:textId="77777777" w:rsidR="000E60CB" w:rsidRPr="000E60CB" w:rsidRDefault="000E60CB" w:rsidP="000E60CB">
      <w:pPr>
        <w:shd w:val="clear" w:color="auto" w:fill="FFFFFF"/>
        <w:spacing w:after="0" w:line="240" w:lineRule="auto"/>
        <w:rPr>
          <w:rFonts w:eastAsia="Times New Roman" w:cstheme="minorHAnsi"/>
          <w:sz w:val="24"/>
          <w:szCs w:val="24"/>
        </w:rPr>
      </w:pPr>
      <w:r w:rsidRPr="000E60CB">
        <w:rPr>
          <w:rFonts w:eastAsia="Times New Roman" w:cstheme="minorHAnsi"/>
          <w:sz w:val="24"/>
          <w:szCs w:val="24"/>
        </w:rPr>
        <w:br/>
      </w:r>
    </w:p>
    <w:p w14:paraId="4D1E4F96" w14:textId="05D16A7B" w:rsidR="000E60CB" w:rsidRPr="000E60CB" w:rsidRDefault="000E60CB" w:rsidP="000E60CB">
      <w:pPr>
        <w:shd w:val="clear" w:color="auto" w:fill="FFFFFF"/>
        <w:spacing w:after="150" w:line="330" w:lineRule="atLeast"/>
        <w:jc w:val="center"/>
        <w:rPr>
          <w:rFonts w:eastAsia="Times New Roman" w:cstheme="minorHAnsi"/>
          <w:sz w:val="24"/>
          <w:szCs w:val="24"/>
        </w:rPr>
      </w:pPr>
      <w:r w:rsidRPr="000E60CB">
        <w:rPr>
          <w:rFonts w:eastAsia="Times New Roman" w:cstheme="minorHAnsi"/>
          <w:b/>
          <w:bCs/>
          <w:i/>
          <w:iCs/>
          <w:sz w:val="24"/>
          <w:szCs w:val="24"/>
        </w:rPr>
        <w:t>Figure 2</w:t>
      </w:r>
      <w:r w:rsidRPr="000E60CB">
        <w:rPr>
          <w:rFonts w:eastAsia="Times New Roman" w:cstheme="minorHAnsi"/>
          <w:i/>
          <w:iCs/>
          <w:sz w:val="24"/>
          <w:szCs w:val="24"/>
        </w:rPr>
        <w:t xml:space="preserve"> — Fiber optic cable is available as paired cable (duplex cable) with an appearance </w:t>
      </w:r>
      <w:r w:rsidRPr="000E60CB">
        <w:rPr>
          <w:rFonts w:eastAsia="Times New Roman" w:cstheme="minorHAnsi"/>
          <w:i/>
          <w:iCs/>
          <w:sz w:val="24"/>
          <w:szCs w:val="24"/>
        </w:rPr>
        <w:t>like</w:t>
      </w:r>
      <w:r w:rsidRPr="000E60CB">
        <w:rPr>
          <w:rFonts w:eastAsia="Times New Roman" w:cstheme="minorHAnsi"/>
          <w:i/>
          <w:iCs/>
          <w:sz w:val="24"/>
          <w:szCs w:val="24"/>
        </w:rPr>
        <w:t xml:space="preserve"> "zip cord."</w:t>
      </w:r>
    </w:p>
    <w:p w14:paraId="1EE01AD1"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Single-Mode Operation</w:t>
      </w:r>
    </w:p>
    <w:p w14:paraId="167177EE" w14:textId="7148E03A"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With </w:t>
      </w:r>
      <w:r w:rsidRPr="000E60CB">
        <w:rPr>
          <w:rFonts w:eastAsia="Times New Roman" w:cstheme="minorHAnsi"/>
          <w:sz w:val="24"/>
          <w:szCs w:val="24"/>
        </w:rPr>
        <w:t>small</w:t>
      </w:r>
      <w:r w:rsidRPr="000E60CB">
        <w:rPr>
          <w:rFonts w:eastAsia="Times New Roman" w:cstheme="minorHAnsi"/>
          <w:sz w:val="24"/>
          <w:szCs w:val="24"/>
        </w:rPr>
        <w:t xml:space="preserve"> diameter fibers in the range of 5 to 10 µm, all light rays </w:t>
      </w:r>
      <w:r w:rsidRPr="000E60CB">
        <w:rPr>
          <w:rFonts w:eastAsia="Times New Roman" w:cstheme="minorHAnsi"/>
          <w:sz w:val="24"/>
          <w:szCs w:val="24"/>
        </w:rPr>
        <w:t>tend to</w:t>
      </w:r>
      <w:r w:rsidRPr="000E60CB">
        <w:rPr>
          <w:rFonts w:eastAsia="Times New Roman" w:cstheme="minorHAnsi"/>
          <w:sz w:val="24"/>
          <w:szCs w:val="24"/>
        </w:rPr>
        <w:t xml:space="preserve"> propagate along the axis of the fiber. Since there is only one path for the light to take, the light is termed to be experiencing a </w:t>
      </w:r>
      <w:r w:rsidRPr="000E60CB">
        <w:rPr>
          <w:rFonts w:eastAsia="Times New Roman" w:cstheme="minorHAnsi"/>
          <w:sz w:val="24"/>
          <w:szCs w:val="24"/>
        </w:rPr>
        <w:t>single mode</w:t>
      </w:r>
      <w:r w:rsidRPr="000E60CB">
        <w:rPr>
          <w:rFonts w:eastAsia="Times New Roman" w:cstheme="minorHAnsi"/>
          <w:sz w:val="24"/>
          <w:szCs w:val="24"/>
        </w:rPr>
        <w:t xml:space="preserve"> of operation. As the core diameter increases, the light rays have the option of traveling at an angle to the core axis while attempting to exit through the cladding. This second effect is called multimode operation.</w:t>
      </w:r>
    </w:p>
    <w:p w14:paraId="1A129B30"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Multimode Operation</w:t>
      </w:r>
    </w:p>
    <w:p w14:paraId="56D83CFA" w14:textId="49F32D2E"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With fiber core sizes of 50, 62.5 and above, multimode operation will be experienced. Not only will the light transfer down the axis of the fiber, but it will also travel away from the axis and toward the cladding. The cladding helps reflect the light rays back toward the fiber axis. The cladding provides this effect because it has a lower index of refraction than the core.</w:t>
      </w:r>
      <w:r>
        <w:rPr>
          <w:rFonts w:eastAsia="Times New Roman" w:cstheme="minorHAnsi"/>
          <w:sz w:val="24"/>
          <w:szCs w:val="24"/>
        </w:rPr>
        <w:t xml:space="preserve"> The 50-micron fiber is used to support longer distances in Multi-mode fiber. The 62.5-micron fiber is standard for the shorter distance found </w:t>
      </w:r>
      <w:r w:rsidR="00C6089E">
        <w:rPr>
          <w:rFonts w:eastAsia="Times New Roman" w:cstheme="minorHAnsi"/>
          <w:sz w:val="24"/>
          <w:szCs w:val="24"/>
        </w:rPr>
        <w:t>in use with Multi-mode fiber.</w:t>
      </w:r>
    </w:p>
    <w:p w14:paraId="40A83A08"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Index of Refraction</w:t>
      </w:r>
    </w:p>
    <w:p w14:paraId="10C71E60" w14:textId="3673B4F3"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The index of refraction of a material </w:t>
      </w:r>
      <w:r w:rsidRPr="000E60CB">
        <w:rPr>
          <w:rFonts w:eastAsia="Times New Roman" w:cstheme="minorHAnsi"/>
          <w:b/>
          <w:bCs/>
          <w:sz w:val="24"/>
          <w:szCs w:val="24"/>
        </w:rPr>
        <w:t>(n)</w:t>
      </w:r>
      <w:r w:rsidRPr="000E60CB">
        <w:rPr>
          <w:rFonts w:eastAsia="Times New Roman" w:cstheme="minorHAnsi"/>
          <w:sz w:val="24"/>
          <w:szCs w:val="24"/>
        </w:rPr>
        <w:t xml:space="preserve"> is defined as the ratio of the speed of light in a vacuum compared to the speed of light in the material. When light passes from one material to another with a different density, part of the light will be </w:t>
      </w:r>
      <w:r w:rsidRPr="000E60CB">
        <w:rPr>
          <w:rFonts w:eastAsia="Times New Roman" w:cstheme="minorHAnsi"/>
          <w:sz w:val="24"/>
          <w:szCs w:val="24"/>
        </w:rPr>
        <w:t>reflected,</w:t>
      </w:r>
      <w:r w:rsidRPr="000E60CB">
        <w:rPr>
          <w:rFonts w:eastAsia="Times New Roman" w:cstheme="minorHAnsi"/>
          <w:sz w:val="24"/>
          <w:szCs w:val="24"/>
        </w:rPr>
        <w:t xml:space="preserve"> and the remainder refracted. The angle of the refracted ray will be different from the incident wave and will obey Snell's Law:</w:t>
      </w:r>
    </w:p>
    <w:p w14:paraId="41E4F7B5" w14:textId="77777777" w:rsidR="000E60CB" w:rsidRPr="000E60CB" w:rsidRDefault="000E60CB" w:rsidP="000E60CB">
      <w:pPr>
        <w:shd w:val="clear" w:color="auto" w:fill="FFFFFF"/>
        <w:spacing w:before="300" w:after="150" w:line="240" w:lineRule="auto"/>
        <w:jc w:val="center"/>
        <w:outlineLvl w:val="2"/>
        <w:rPr>
          <w:rFonts w:eastAsia="Times New Roman" w:cstheme="minorHAnsi"/>
          <w:sz w:val="24"/>
          <w:szCs w:val="24"/>
        </w:rPr>
      </w:pPr>
      <w:r w:rsidRPr="000E60CB">
        <w:rPr>
          <w:rFonts w:eastAsia="Times New Roman" w:cstheme="minorHAnsi"/>
          <w:sz w:val="24"/>
          <w:szCs w:val="24"/>
        </w:rPr>
        <w:t>n</w:t>
      </w:r>
      <w:r w:rsidRPr="000E60CB">
        <w:rPr>
          <w:rFonts w:eastAsia="Times New Roman" w:cstheme="minorHAnsi"/>
          <w:sz w:val="24"/>
          <w:szCs w:val="24"/>
          <w:vertAlign w:val="subscript"/>
        </w:rPr>
        <w:t>1</w:t>
      </w:r>
      <w:r w:rsidRPr="000E60CB">
        <w:rPr>
          <w:rFonts w:eastAsia="Times New Roman" w:cstheme="minorHAnsi"/>
          <w:sz w:val="24"/>
          <w:szCs w:val="24"/>
        </w:rPr>
        <w:t> sin Θ</w:t>
      </w:r>
      <w:r w:rsidRPr="000E60CB">
        <w:rPr>
          <w:rFonts w:eastAsia="Times New Roman" w:cstheme="minorHAnsi"/>
          <w:sz w:val="24"/>
          <w:szCs w:val="24"/>
          <w:vertAlign w:val="subscript"/>
        </w:rPr>
        <w:t>1</w:t>
      </w:r>
      <w:r w:rsidRPr="000E60CB">
        <w:rPr>
          <w:rFonts w:eastAsia="Times New Roman" w:cstheme="minorHAnsi"/>
          <w:sz w:val="24"/>
          <w:szCs w:val="24"/>
        </w:rPr>
        <w:t> = n</w:t>
      </w:r>
      <w:r w:rsidRPr="000E60CB">
        <w:rPr>
          <w:rFonts w:eastAsia="Times New Roman" w:cstheme="minorHAnsi"/>
          <w:sz w:val="24"/>
          <w:szCs w:val="24"/>
          <w:vertAlign w:val="subscript"/>
        </w:rPr>
        <w:t>2</w:t>
      </w:r>
      <w:r w:rsidRPr="000E60CB">
        <w:rPr>
          <w:rFonts w:eastAsia="Times New Roman" w:cstheme="minorHAnsi"/>
          <w:sz w:val="24"/>
          <w:szCs w:val="24"/>
        </w:rPr>
        <w:t> sin Θ</w:t>
      </w:r>
      <w:r w:rsidRPr="000E60CB">
        <w:rPr>
          <w:rFonts w:eastAsia="Times New Roman" w:cstheme="minorHAnsi"/>
          <w:sz w:val="24"/>
          <w:szCs w:val="24"/>
          <w:vertAlign w:val="subscript"/>
        </w:rPr>
        <w:t>2</w:t>
      </w:r>
    </w:p>
    <w:p w14:paraId="07FFA264" w14:textId="77777777" w:rsidR="000E60CB" w:rsidRPr="000E60CB" w:rsidRDefault="000E60CB" w:rsidP="000E60CB">
      <w:pPr>
        <w:shd w:val="clear" w:color="auto" w:fill="FFFFFF"/>
        <w:spacing w:after="0" w:line="240" w:lineRule="auto"/>
        <w:rPr>
          <w:rFonts w:eastAsia="Times New Roman" w:cstheme="minorHAnsi"/>
          <w:sz w:val="24"/>
          <w:szCs w:val="24"/>
        </w:rPr>
      </w:pPr>
      <w:r w:rsidRPr="000E60CB">
        <w:rPr>
          <w:rFonts w:eastAsia="Times New Roman" w:cstheme="minorHAnsi"/>
          <w:sz w:val="24"/>
          <w:szCs w:val="24"/>
        </w:rPr>
        <w:br/>
      </w:r>
    </w:p>
    <w:p w14:paraId="75057C50"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lastRenderedPageBreak/>
        <w:t>where </w:t>
      </w:r>
      <w:r w:rsidRPr="000E60CB">
        <w:rPr>
          <w:rFonts w:eastAsia="Times New Roman" w:cstheme="minorHAnsi"/>
          <w:b/>
          <w:bCs/>
          <w:sz w:val="24"/>
          <w:szCs w:val="24"/>
        </w:rPr>
        <w:t>n</w:t>
      </w:r>
      <w:r w:rsidRPr="000E60CB">
        <w:rPr>
          <w:rFonts w:eastAsia="Times New Roman" w:cstheme="minorHAnsi"/>
          <w:b/>
          <w:bCs/>
          <w:sz w:val="24"/>
          <w:szCs w:val="24"/>
          <w:vertAlign w:val="subscript"/>
        </w:rPr>
        <w:t>1</w:t>
      </w:r>
      <w:r w:rsidRPr="000E60CB">
        <w:rPr>
          <w:rFonts w:eastAsia="Times New Roman" w:cstheme="minorHAnsi"/>
          <w:sz w:val="24"/>
          <w:szCs w:val="24"/>
        </w:rPr>
        <w:t>, and </w:t>
      </w:r>
      <w:r w:rsidRPr="000E60CB">
        <w:rPr>
          <w:rFonts w:eastAsia="Times New Roman" w:cstheme="minorHAnsi"/>
          <w:b/>
          <w:bCs/>
          <w:sz w:val="24"/>
          <w:szCs w:val="24"/>
        </w:rPr>
        <w:t>n</w:t>
      </w:r>
      <w:r w:rsidRPr="000E60CB">
        <w:rPr>
          <w:rFonts w:eastAsia="Times New Roman" w:cstheme="minorHAnsi"/>
          <w:b/>
          <w:bCs/>
          <w:sz w:val="24"/>
          <w:szCs w:val="24"/>
          <w:vertAlign w:val="subscript"/>
        </w:rPr>
        <w:t>2</w:t>
      </w:r>
      <w:r w:rsidRPr="000E60CB">
        <w:rPr>
          <w:rFonts w:eastAsia="Times New Roman" w:cstheme="minorHAnsi"/>
          <w:sz w:val="24"/>
          <w:szCs w:val="24"/>
        </w:rPr>
        <w:t> are the corresponding indexes of refraction and the two angles are measured relative to a perpendicular axis to the boundary of the two materials. At some angle called the critical angle, </w:t>
      </w:r>
      <w:r w:rsidRPr="000E60CB">
        <w:rPr>
          <w:rFonts w:eastAsia="Times New Roman" w:cstheme="minorHAnsi"/>
          <w:b/>
          <w:bCs/>
          <w:sz w:val="24"/>
          <w:szCs w:val="24"/>
        </w:rPr>
        <w:t>Θ</w:t>
      </w:r>
      <w:r w:rsidRPr="000E60CB">
        <w:rPr>
          <w:rFonts w:eastAsia="Times New Roman" w:cstheme="minorHAnsi"/>
          <w:b/>
          <w:bCs/>
          <w:sz w:val="24"/>
          <w:szCs w:val="24"/>
          <w:vertAlign w:val="subscript"/>
        </w:rPr>
        <w:t>2</w:t>
      </w:r>
      <w:r w:rsidRPr="000E60CB">
        <w:rPr>
          <w:rFonts w:eastAsia="Times New Roman" w:cstheme="minorHAnsi"/>
          <w:sz w:val="24"/>
          <w:szCs w:val="24"/>
        </w:rPr>
        <w:t> becomes 90°. For all values of </w:t>
      </w:r>
      <w:r w:rsidRPr="000E60CB">
        <w:rPr>
          <w:rFonts w:eastAsia="Times New Roman" w:cstheme="minorHAnsi"/>
          <w:b/>
          <w:bCs/>
          <w:sz w:val="24"/>
          <w:szCs w:val="24"/>
        </w:rPr>
        <w:t>Θ</w:t>
      </w:r>
      <w:r w:rsidRPr="000E60CB">
        <w:rPr>
          <w:rFonts w:eastAsia="Times New Roman" w:cstheme="minorHAnsi"/>
          <w:b/>
          <w:bCs/>
          <w:sz w:val="24"/>
          <w:szCs w:val="24"/>
          <w:vertAlign w:val="subscript"/>
        </w:rPr>
        <w:t>1</w:t>
      </w:r>
      <w:r w:rsidRPr="000E60CB">
        <w:rPr>
          <w:rFonts w:eastAsia="Times New Roman" w:cstheme="minorHAnsi"/>
          <w:sz w:val="24"/>
          <w:szCs w:val="24"/>
        </w:rPr>
        <w:t>, greater than the critical angle, total internal reflection will occur. This is the fundamental principle of fiber optic communications. The light energy is constrained to the inner core. The cladding with its lower index of refraction provides the total internal reflection necessary for proper operation.</w:t>
      </w:r>
    </w:p>
    <w:p w14:paraId="6E7F0CC9"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Multimode Signal Distortion</w:t>
      </w:r>
    </w:p>
    <w:p w14:paraId="1B1A6173" w14:textId="76A53798"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In multimode operation, light waves travel down the axis of the fiber as well as a zigzag course bouncing </w:t>
      </w:r>
      <w:r w:rsidR="00C6089E" w:rsidRPr="000E60CB">
        <w:rPr>
          <w:rFonts w:eastAsia="Times New Roman" w:cstheme="minorHAnsi"/>
          <w:sz w:val="24"/>
          <w:szCs w:val="24"/>
        </w:rPr>
        <w:t>off</w:t>
      </w:r>
      <w:r w:rsidRPr="000E60CB">
        <w:rPr>
          <w:rFonts w:eastAsia="Times New Roman" w:cstheme="minorHAnsi"/>
          <w:sz w:val="24"/>
          <w:szCs w:val="24"/>
        </w:rPr>
        <w:t xml:space="preserve"> the cladding. Since some of the light rays take a longer trip when they exit the far end of the core (due to its zigzag course), distortion of the original signal will occur as it recombines with the light ray that took the shorter path down the axis of the core. This results in pulse broadening at the receiver end. This distortion is called modal dispersion because the paths of the light rays are at different lengths. To counteract this multimode phenomenon, graded-index fiber was developed.</w:t>
      </w:r>
    </w:p>
    <w:p w14:paraId="5E1937F1"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With graded-index fiber, the index of refraction is highest along the center axis of the fiber and gradually decreases from the axis to the circumference. Light travels slower with a higher index of refraction and faster with a lower index of refraction.</w:t>
      </w:r>
    </w:p>
    <w:p w14:paraId="0883F71D"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With this approach, the light that travels down the center axis is deliberately slowed to match the time required for light to travel a zigzag course nearer the circumference. The result is less distortion and higher bandwidth.</w:t>
      </w:r>
    </w:p>
    <w:p w14:paraId="49ABCFDA" w14:textId="0677A83E"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Bandwidth requirements are generally not an issue with Ethernet. Multimode fibers have bandwidth specifications in frequency-distance units (MHz-km) that depend upon the operating wavelength. Doubling the distance </w:t>
      </w:r>
      <w:r w:rsidR="00C6089E" w:rsidRPr="000E60CB">
        <w:rPr>
          <w:rFonts w:eastAsia="Times New Roman" w:cstheme="minorHAnsi"/>
          <w:sz w:val="24"/>
          <w:szCs w:val="24"/>
        </w:rPr>
        <w:t>halves,</w:t>
      </w:r>
      <w:r w:rsidRPr="000E60CB">
        <w:rPr>
          <w:rFonts w:eastAsia="Times New Roman" w:cstheme="minorHAnsi"/>
          <w:sz w:val="24"/>
          <w:szCs w:val="24"/>
        </w:rPr>
        <w:t xml:space="preserve"> the signaling rate; however, even at minimal bandwidth specifications (160 MHz-km or so), the attenuation limitations of increased fiber length will be met before the bandwidth limitations.</w:t>
      </w:r>
    </w:p>
    <w:p w14:paraId="5F51C080"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Lower bandwidth fiber exists with a 200 µm core diameter. This is step-index fiber meaning that only one index of refraction exists in the core and another in the cladding. This fiber is intended for shorter runs and is easier to connect and is more resilient to physical abuse due to its larger core size. This fiber is found in plant floor applications but is not recommended for Ethernet.</w:t>
      </w:r>
    </w:p>
    <w:p w14:paraId="5E52D453" w14:textId="77777777" w:rsidR="000E60CB" w:rsidRPr="000E60CB" w:rsidRDefault="000E60CB" w:rsidP="000E60CB">
      <w:pPr>
        <w:shd w:val="clear" w:color="auto" w:fill="FFFFFF"/>
        <w:spacing w:after="0" w:line="240" w:lineRule="auto"/>
        <w:jc w:val="center"/>
        <w:rPr>
          <w:rFonts w:eastAsia="Times New Roman" w:cstheme="minorHAnsi"/>
          <w:sz w:val="24"/>
          <w:szCs w:val="24"/>
        </w:rPr>
      </w:pPr>
      <w:r w:rsidRPr="000E60CB">
        <w:rPr>
          <w:rFonts w:eastAsia="Times New Roman" w:cstheme="minorHAnsi"/>
          <w:noProof/>
          <w:sz w:val="24"/>
          <w:szCs w:val="24"/>
        </w:rPr>
        <w:lastRenderedPageBreak/>
        <w:drawing>
          <wp:inline distT="0" distB="0" distL="0" distR="0" wp14:anchorId="10C403EF" wp14:editId="4AD7A2A5">
            <wp:extent cx="5657850" cy="1447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1447800"/>
                    </a:xfrm>
                    <a:prstGeom prst="rect">
                      <a:avLst/>
                    </a:prstGeom>
                    <a:noFill/>
                    <a:ln>
                      <a:noFill/>
                    </a:ln>
                  </pic:spPr>
                </pic:pic>
              </a:graphicData>
            </a:graphic>
          </wp:inline>
        </w:drawing>
      </w:r>
    </w:p>
    <w:p w14:paraId="2AA86E96" w14:textId="77777777" w:rsidR="000E60CB" w:rsidRPr="000E60CB" w:rsidRDefault="000E60CB" w:rsidP="000E60CB">
      <w:pPr>
        <w:shd w:val="clear" w:color="auto" w:fill="FFFFFF"/>
        <w:spacing w:after="0" w:line="240" w:lineRule="auto"/>
        <w:rPr>
          <w:rFonts w:eastAsia="Times New Roman" w:cstheme="minorHAnsi"/>
          <w:sz w:val="24"/>
          <w:szCs w:val="24"/>
        </w:rPr>
      </w:pPr>
      <w:r w:rsidRPr="000E60CB">
        <w:rPr>
          <w:rFonts w:eastAsia="Times New Roman" w:cstheme="minorHAnsi"/>
          <w:sz w:val="24"/>
          <w:szCs w:val="24"/>
        </w:rPr>
        <w:br/>
      </w:r>
    </w:p>
    <w:p w14:paraId="1AA742B1" w14:textId="77777777" w:rsidR="000E60CB" w:rsidRPr="000E60CB" w:rsidRDefault="000E60CB" w:rsidP="000E60CB">
      <w:pPr>
        <w:shd w:val="clear" w:color="auto" w:fill="FFFFFF"/>
        <w:spacing w:after="150" w:line="330" w:lineRule="atLeast"/>
        <w:jc w:val="center"/>
        <w:rPr>
          <w:rFonts w:eastAsia="Times New Roman" w:cstheme="minorHAnsi"/>
          <w:sz w:val="24"/>
          <w:szCs w:val="24"/>
        </w:rPr>
      </w:pPr>
      <w:r w:rsidRPr="000E60CB">
        <w:rPr>
          <w:rFonts w:eastAsia="Times New Roman" w:cstheme="minorHAnsi"/>
          <w:b/>
          <w:bCs/>
          <w:i/>
          <w:iCs/>
          <w:sz w:val="24"/>
          <w:szCs w:val="24"/>
        </w:rPr>
        <w:t>Figure 3</w:t>
      </w:r>
      <w:r w:rsidRPr="000E60CB">
        <w:rPr>
          <w:rFonts w:eastAsia="Times New Roman" w:cstheme="minorHAnsi"/>
          <w:i/>
          <w:iCs/>
          <w:sz w:val="24"/>
          <w:szCs w:val="24"/>
        </w:rPr>
        <w:t> — Total internal reflection occurs when the incident angle exceeds the critical angle.</w:t>
      </w:r>
    </w:p>
    <w:p w14:paraId="1DB63DBF"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Operating Wavelengths</w:t>
      </w:r>
    </w:p>
    <w:p w14:paraId="736B79C3" w14:textId="22C825BD" w:rsid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Fiber optic transmitters and receivers are generally classified to operate in either of three frequencies. These frequencies have been found to have the lowest attenuation across a band of frequencies. The regions of lowest attenuation are called windows. The </w:t>
      </w:r>
      <w:r w:rsidR="00C6089E" w:rsidRPr="000E60CB">
        <w:rPr>
          <w:rFonts w:eastAsia="Times New Roman" w:cstheme="minorHAnsi"/>
          <w:sz w:val="24"/>
          <w:szCs w:val="24"/>
        </w:rPr>
        <w:t>frequencies</w:t>
      </w:r>
      <w:r w:rsidRPr="000E60CB">
        <w:rPr>
          <w:rFonts w:eastAsia="Times New Roman" w:cstheme="minorHAnsi"/>
          <w:sz w:val="24"/>
          <w:szCs w:val="24"/>
        </w:rPr>
        <w:t xml:space="preserve"> the industry uses are 850 nm, 13</w:t>
      </w:r>
      <w:r w:rsidR="00C6089E">
        <w:rPr>
          <w:rFonts w:eastAsia="Times New Roman" w:cstheme="minorHAnsi"/>
          <w:sz w:val="24"/>
          <w:szCs w:val="24"/>
        </w:rPr>
        <w:t>1</w:t>
      </w:r>
      <w:r w:rsidRPr="000E60CB">
        <w:rPr>
          <w:rFonts w:eastAsia="Times New Roman" w:cstheme="minorHAnsi"/>
          <w:sz w:val="24"/>
          <w:szCs w:val="24"/>
        </w:rPr>
        <w:t xml:space="preserve">0 </w:t>
      </w:r>
      <w:r w:rsidR="00915C03" w:rsidRPr="000E60CB">
        <w:rPr>
          <w:rFonts w:eastAsia="Times New Roman" w:cstheme="minorHAnsi"/>
          <w:sz w:val="24"/>
          <w:szCs w:val="24"/>
        </w:rPr>
        <w:t>nm,</w:t>
      </w:r>
      <w:r w:rsidRPr="000E60CB">
        <w:rPr>
          <w:rFonts w:eastAsia="Times New Roman" w:cstheme="minorHAnsi"/>
          <w:sz w:val="24"/>
          <w:szCs w:val="24"/>
        </w:rPr>
        <w:t xml:space="preserve"> and 1550 nm. The two lower wavelengths offer cost/performance tradeoffs that are of interest in Ethernet applications. The 850 nm technology is readily available at the lowest cost. However, fiber optic cable attenuation is higher in the 850 nm band than in the 13</w:t>
      </w:r>
      <w:r w:rsidR="00C6089E">
        <w:rPr>
          <w:rFonts w:eastAsia="Times New Roman" w:cstheme="minorHAnsi"/>
          <w:sz w:val="24"/>
          <w:szCs w:val="24"/>
        </w:rPr>
        <w:t>1</w:t>
      </w:r>
      <w:r w:rsidRPr="000E60CB">
        <w:rPr>
          <w:rFonts w:eastAsia="Times New Roman" w:cstheme="minorHAnsi"/>
          <w:sz w:val="24"/>
          <w:szCs w:val="24"/>
        </w:rPr>
        <w:t>0 nm band and the bandwidth is less. This attenuation is what limits the fiber optic segment lengths when using Ethernet. The 13</w:t>
      </w:r>
      <w:r w:rsidR="00C6089E">
        <w:rPr>
          <w:rFonts w:eastAsia="Times New Roman" w:cstheme="minorHAnsi"/>
          <w:sz w:val="24"/>
          <w:szCs w:val="24"/>
        </w:rPr>
        <w:t>1</w:t>
      </w:r>
      <w:r w:rsidRPr="000E60CB">
        <w:rPr>
          <w:rFonts w:eastAsia="Times New Roman" w:cstheme="minorHAnsi"/>
          <w:sz w:val="24"/>
          <w:szCs w:val="24"/>
        </w:rPr>
        <w:t xml:space="preserve">0 nm receivers and transmitters are more costly but are recommended when long distances are to be encountered or </w:t>
      </w:r>
      <w:r w:rsidR="00C6089E">
        <w:rPr>
          <w:rFonts w:eastAsia="Times New Roman" w:cstheme="minorHAnsi"/>
          <w:sz w:val="24"/>
          <w:szCs w:val="24"/>
        </w:rPr>
        <w:t>high data rate</w:t>
      </w:r>
      <w:r w:rsidRPr="000E60CB">
        <w:rPr>
          <w:rFonts w:eastAsia="Times New Roman" w:cstheme="minorHAnsi"/>
          <w:sz w:val="24"/>
          <w:szCs w:val="24"/>
        </w:rPr>
        <w:t xml:space="preserve"> operation is required. The 850 nm technology is generally used with multimode applications, while the 1</w:t>
      </w:r>
      <w:r w:rsidR="00C6089E">
        <w:rPr>
          <w:rFonts w:eastAsia="Times New Roman" w:cstheme="minorHAnsi"/>
          <w:sz w:val="24"/>
          <w:szCs w:val="24"/>
        </w:rPr>
        <w:t>31</w:t>
      </w:r>
      <w:r w:rsidRPr="000E60CB">
        <w:rPr>
          <w:rFonts w:eastAsia="Times New Roman" w:cstheme="minorHAnsi"/>
          <w:sz w:val="24"/>
          <w:szCs w:val="24"/>
        </w:rPr>
        <w:t xml:space="preserve">0 nm technology is used with either single-mode or multimode operation. </w:t>
      </w:r>
    </w:p>
    <w:p w14:paraId="279F4915" w14:textId="2D743DDC" w:rsidR="00C6089E" w:rsidRPr="000E60CB" w:rsidRDefault="00C6089E" w:rsidP="00BE79DE">
      <w:pPr>
        <w:pBdr>
          <w:top w:val="single" w:sz="4" w:space="1" w:color="auto"/>
          <w:left w:val="single" w:sz="4" w:space="4" w:color="auto"/>
          <w:bottom w:val="single" w:sz="4" w:space="1" w:color="auto"/>
          <w:right w:val="single" w:sz="4" w:space="4" w:color="auto"/>
        </w:pBdr>
        <w:shd w:val="clear" w:color="auto" w:fill="FFFFFF"/>
        <w:spacing w:after="150" w:line="330" w:lineRule="atLeast"/>
        <w:rPr>
          <w:rFonts w:eastAsia="Times New Roman" w:cstheme="minorHAnsi"/>
          <w:sz w:val="24"/>
          <w:szCs w:val="24"/>
        </w:rPr>
      </w:pPr>
      <w:r w:rsidRPr="00C6089E">
        <w:rPr>
          <w:rFonts w:eastAsia="Times New Roman" w:cstheme="minorHAnsi"/>
          <w:b/>
          <w:bCs/>
          <w:sz w:val="24"/>
          <w:szCs w:val="24"/>
        </w:rPr>
        <w:t>NOTE:</w:t>
      </w:r>
      <w:r>
        <w:rPr>
          <w:rFonts w:eastAsia="Times New Roman" w:cstheme="minorHAnsi"/>
          <w:b/>
          <w:bCs/>
          <w:sz w:val="24"/>
          <w:szCs w:val="24"/>
        </w:rPr>
        <w:t xml:space="preserve"> </w:t>
      </w:r>
      <w:r>
        <w:rPr>
          <w:rFonts w:eastAsia="Times New Roman" w:cstheme="minorHAnsi"/>
          <w:sz w:val="24"/>
          <w:szCs w:val="24"/>
        </w:rPr>
        <w:t>The use of 850 nanometer fiber optics over Multi-mode fiber is a common practice. However, in Industrial Ethernet deployment – it is better to use 1310 nanometer fiber optics over Multi-mode fiber. The reason? 850 nanometer fiber optics are LED (light emitting diode) and the  1310 nanometer fiber optics are laser based. Laser fiber optics have a wider temperature range</w:t>
      </w:r>
      <w:r w:rsidR="00BE79DE">
        <w:rPr>
          <w:rFonts w:eastAsia="Times New Roman" w:cstheme="minorHAnsi"/>
          <w:sz w:val="24"/>
          <w:szCs w:val="24"/>
        </w:rPr>
        <w:t>: -40~+85C.  LED fiber optics are limited to 0 ~70C</w:t>
      </w:r>
    </w:p>
    <w:p w14:paraId="7D2B2293"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Fiber Optic Transmitters</w:t>
      </w:r>
    </w:p>
    <w:p w14:paraId="7ADA619A" w14:textId="542DEF36" w:rsid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Both 850 nm and 13</w:t>
      </w:r>
      <w:r w:rsidR="00BE79DE">
        <w:rPr>
          <w:rFonts w:eastAsia="Times New Roman" w:cstheme="minorHAnsi"/>
          <w:sz w:val="24"/>
          <w:szCs w:val="24"/>
        </w:rPr>
        <w:t>1</w:t>
      </w:r>
      <w:r w:rsidRPr="000E60CB">
        <w:rPr>
          <w:rFonts w:eastAsia="Times New Roman" w:cstheme="minorHAnsi"/>
          <w:sz w:val="24"/>
          <w:szCs w:val="24"/>
        </w:rPr>
        <w:t xml:space="preserve">0 nm fiber optic transmitters can be found in </w:t>
      </w:r>
      <w:r w:rsidR="00BE79DE">
        <w:rPr>
          <w:rFonts w:eastAsia="Times New Roman" w:cstheme="minorHAnsi"/>
          <w:sz w:val="24"/>
          <w:szCs w:val="24"/>
        </w:rPr>
        <w:t>switches</w:t>
      </w:r>
      <w:r w:rsidRPr="000E60CB">
        <w:rPr>
          <w:rFonts w:eastAsia="Times New Roman" w:cstheme="minorHAnsi"/>
          <w:sz w:val="24"/>
          <w:szCs w:val="24"/>
        </w:rPr>
        <w:t xml:space="preserve"> and network interface modules (NIMs) and the two technologies cannot be mixed. These transmitters are available with either </w:t>
      </w:r>
      <w:r w:rsidR="00BE79DE">
        <w:rPr>
          <w:rFonts w:eastAsia="Times New Roman" w:cstheme="minorHAnsi"/>
          <w:sz w:val="24"/>
          <w:szCs w:val="24"/>
        </w:rPr>
        <w:t xml:space="preserve">LC, </w:t>
      </w:r>
      <w:r w:rsidRPr="000E60CB">
        <w:rPr>
          <w:rFonts w:eastAsia="Times New Roman" w:cstheme="minorHAnsi"/>
          <w:sz w:val="24"/>
          <w:szCs w:val="24"/>
        </w:rPr>
        <w:t>ST, SC</w:t>
      </w:r>
      <w:r w:rsidR="00915C03">
        <w:rPr>
          <w:rFonts w:eastAsia="Times New Roman" w:cstheme="minorHAnsi"/>
          <w:sz w:val="24"/>
          <w:szCs w:val="24"/>
        </w:rPr>
        <w:t>, FC</w:t>
      </w:r>
      <w:r w:rsidRPr="000E60CB">
        <w:rPr>
          <w:rFonts w:eastAsia="Times New Roman" w:cstheme="minorHAnsi"/>
          <w:sz w:val="24"/>
          <w:szCs w:val="24"/>
        </w:rPr>
        <w:t xml:space="preserve"> or </w:t>
      </w:r>
      <w:r w:rsidR="00915C03">
        <w:rPr>
          <w:rFonts w:eastAsia="Times New Roman" w:cstheme="minorHAnsi"/>
          <w:sz w:val="24"/>
          <w:szCs w:val="24"/>
        </w:rPr>
        <w:t>MTP/MPO</w:t>
      </w:r>
      <w:r w:rsidRPr="000E60CB">
        <w:rPr>
          <w:rFonts w:eastAsia="Times New Roman" w:cstheme="minorHAnsi"/>
          <w:sz w:val="24"/>
          <w:szCs w:val="24"/>
        </w:rPr>
        <w:t xml:space="preserve"> connectors. The ST connector operates </w:t>
      </w:r>
      <w:r w:rsidR="00BE79DE" w:rsidRPr="000E60CB">
        <w:rPr>
          <w:rFonts w:eastAsia="Times New Roman" w:cstheme="minorHAnsi"/>
          <w:sz w:val="24"/>
          <w:szCs w:val="24"/>
        </w:rPr>
        <w:t>like</w:t>
      </w:r>
      <w:r w:rsidRPr="000E60CB">
        <w:rPr>
          <w:rFonts w:eastAsia="Times New Roman" w:cstheme="minorHAnsi"/>
          <w:sz w:val="24"/>
          <w:szCs w:val="24"/>
        </w:rPr>
        <w:t xml:space="preserve"> a small coaxial BNC connector. It prevents over-tightening and provides repeatable insertion loss. The SC connector is a low-cost, snap-in connector</w:t>
      </w:r>
      <w:r w:rsidR="00BE79DE">
        <w:rPr>
          <w:rFonts w:eastAsia="Times New Roman" w:cstheme="minorHAnsi"/>
          <w:sz w:val="24"/>
          <w:szCs w:val="24"/>
        </w:rPr>
        <w:t>.  Today we generally use LC (Lucent Connector)</w:t>
      </w:r>
      <w:r w:rsidR="00915C03">
        <w:rPr>
          <w:rFonts w:eastAsia="Times New Roman" w:cstheme="minorHAnsi"/>
          <w:sz w:val="24"/>
          <w:szCs w:val="24"/>
        </w:rPr>
        <w:t xml:space="preserve"> connectors.</w:t>
      </w:r>
    </w:p>
    <w:p w14:paraId="1AB62E21" w14:textId="5A145E89" w:rsidR="00915C03" w:rsidRDefault="00915C03" w:rsidP="000E60CB">
      <w:pPr>
        <w:shd w:val="clear" w:color="auto" w:fill="FFFFFF"/>
        <w:spacing w:after="150" w:line="330" w:lineRule="atLeast"/>
        <w:rPr>
          <w:rFonts w:eastAsia="Times New Roman" w:cstheme="minorHAnsi"/>
          <w:sz w:val="24"/>
          <w:szCs w:val="24"/>
        </w:rPr>
      </w:pPr>
    </w:p>
    <w:p w14:paraId="5A7B9099" w14:textId="51672DD3" w:rsidR="00915C03" w:rsidRDefault="00915C03" w:rsidP="000E60CB">
      <w:pPr>
        <w:shd w:val="clear" w:color="auto" w:fill="FFFFFF"/>
        <w:spacing w:after="150" w:line="330" w:lineRule="atLeast"/>
        <w:rPr>
          <w:rFonts w:eastAsia="Times New Roman" w:cstheme="minorHAnsi"/>
          <w:sz w:val="24"/>
          <w:szCs w:val="24"/>
        </w:rPr>
      </w:pPr>
    </w:p>
    <w:p w14:paraId="2E32E2BD" w14:textId="77777777" w:rsidR="00915C03" w:rsidRPr="00915C03" w:rsidRDefault="00915C03" w:rsidP="00915C03">
      <w:pPr>
        <w:spacing w:before="100" w:beforeAutospacing="1" w:after="100" w:afterAutospacing="1" w:line="240" w:lineRule="auto"/>
        <w:outlineLvl w:val="2"/>
        <w:rPr>
          <w:rFonts w:eastAsia="Times New Roman" w:cstheme="minorHAnsi"/>
          <w:b/>
          <w:bCs/>
          <w:sz w:val="24"/>
          <w:szCs w:val="24"/>
        </w:rPr>
      </w:pPr>
      <w:r w:rsidRPr="00915C03">
        <w:rPr>
          <w:rFonts w:eastAsia="Times New Roman" w:cstheme="minorHAnsi"/>
          <w:b/>
          <w:bCs/>
          <w:sz w:val="24"/>
          <w:szCs w:val="24"/>
        </w:rPr>
        <w:t>SC Connector</w:t>
      </w:r>
    </w:p>
    <w:p w14:paraId="71313C88" w14:textId="73D6CD2D" w:rsidR="00915C03" w:rsidRDefault="00915C03" w:rsidP="00915C03">
      <w:pPr>
        <w:spacing w:before="100" w:beforeAutospacing="1" w:after="100" w:afterAutospacing="1" w:line="240" w:lineRule="auto"/>
        <w:rPr>
          <w:rFonts w:ascii="Arial" w:eastAsia="Times New Roman" w:hAnsi="Arial" w:cs="Arial"/>
          <w:color w:val="333333"/>
          <w:sz w:val="24"/>
          <w:szCs w:val="24"/>
        </w:rPr>
      </w:pPr>
      <w:r w:rsidRPr="00915C03">
        <w:rPr>
          <w:rFonts w:eastAsia="Times New Roman" w:cstheme="minorHAnsi"/>
          <w:noProof/>
          <w:color w:val="FFA300"/>
          <w:sz w:val="30"/>
          <w:szCs w:val="30"/>
        </w:rPr>
        <w:drawing>
          <wp:anchor distT="0" distB="0" distL="0" distR="0" simplePos="0" relativeHeight="251659264" behindDoc="0" locked="0" layoutInCell="1" allowOverlap="0" wp14:anchorId="08EC1F60" wp14:editId="657C63FD">
            <wp:simplePos x="0" y="0"/>
            <wp:positionH relativeFrom="column">
              <wp:align>right</wp:align>
            </wp:positionH>
            <wp:positionV relativeFrom="line">
              <wp:posOffset>0</wp:posOffset>
            </wp:positionV>
            <wp:extent cx="3352800" cy="1838325"/>
            <wp:effectExtent l="0" t="0" r="0" b="9525"/>
            <wp:wrapSquare wrapText="bothSides"/>
            <wp:docPr id="6" name="Picture 3" descr="SC fiber conn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 fiber connec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C03">
        <w:rPr>
          <w:rFonts w:eastAsia="Times New Roman" w:cstheme="minorHAnsi"/>
          <w:color w:val="333333"/>
          <w:sz w:val="24"/>
          <w:szCs w:val="24"/>
        </w:rPr>
        <w:t xml:space="preserve">The SC was developed by the laboratories at </w:t>
      </w:r>
      <w:r w:rsidRPr="00915C03">
        <w:rPr>
          <w:rFonts w:eastAsia="Times New Roman" w:cstheme="minorHAnsi"/>
          <w:b/>
          <w:bCs/>
          <w:sz w:val="24"/>
          <w:szCs w:val="24"/>
          <w:u w:val="single"/>
        </w:rPr>
        <w:t>Nippon Telegraph and Telephone</w:t>
      </w:r>
      <w:r w:rsidRPr="00915C03">
        <w:rPr>
          <w:rFonts w:eastAsia="Times New Roman" w:cstheme="minorHAnsi"/>
          <w:sz w:val="24"/>
          <w:szCs w:val="24"/>
        </w:rPr>
        <w:t xml:space="preserve"> </w:t>
      </w:r>
      <w:r w:rsidRPr="00915C03">
        <w:rPr>
          <w:rFonts w:eastAsia="Times New Roman" w:cstheme="minorHAnsi"/>
          <w:color w:val="333333"/>
          <w:sz w:val="24"/>
          <w:szCs w:val="24"/>
        </w:rPr>
        <w:t>(NTT) in the mid-</w:t>
      </w:r>
      <w:r w:rsidRPr="00915C03">
        <w:rPr>
          <w:rFonts w:eastAsia="Times New Roman" w:cstheme="minorHAnsi"/>
          <w:color w:val="333333"/>
          <w:sz w:val="24"/>
          <w:szCs w:val="24"/>
        </w:rPr>
        <w:t>eighties and</w:t>
      </w:r>
      <w:r w:rsidRPr="00915C03">
        <w:rPr>
          <w:rFonts w:eastAsia="Times New Roman" w:cstheme="minorHAnsi"/>
          <w:color w:val="333333"/>
          <w:sz w:val="24"/>
          <w:szCs w:val="24"/>
        </w:rPr>
        <w:t xml:space="preserve"> was one of the first connectors to hit the market following the advent of ceramic ferrules. Sometimes referred to as the ‘square connector’ the SC has a push-pull coupling end face with a </w:t>
      </w:r>
      <w:r w:rsidRPr="00915C03">
        <w:rPr>
          <w:rFonts w:eastAsia="Times New Roman" w:cstheme="minorHAnsi"/>
          <w:color w:val="333333"/>
          <w:sz w:val="24"/>
          <w:szCs w:val="24"/>
        </w:rPr>
        <w:t>spring-loaded</w:t>
      </w:r>
      <w:r w:rsidRPr="00915C03">
        <w:rPr>
          <w:rFonts w:eastAsia="Times New Roman" w:cstheme="minorHAnsi"/>
          <w:color w:val="333333"/>
          <w:sz w:val="24"/>
          <w:szCs w:val="24"/>
        </w:rPr>
        <w:t xml:space="preserve"> ceramic ferrule. Initially intended for Gigabit Ethernet networking, it was standardized into the telecommunications specification TIA-568-A in 1991 and slowly grew in popularity as manufacturing costs came down. Due to its excellent performance it dominated fiber optics for over a decade with only the ST rivalling it. Thirty years on, it remains the second most common connector for polarization maintaining applications. The SC is ideally suited for datacoms and telecoms applications including point to point and passive optical networking</w:t>
      </w:r>
      <w:r w:rsidRPr="00915C03">
        <w:rPr>
          <w:rFonts w:ascii="Arial" w:eastAsia="Times New Roman" w:hAnsi="Arial" w:cs="Arial"/>
          <w:color w:val="333333"/>
          <w:sz w:val="24"/>
          <w:szCs w:val="24"/>
        </w:rPr>
        <w:t>.</w:t>
      </w:r>
    </w:p>
    <w:p w14:paraId="4530DB0C" w14:textId="77777777" w:rsidR="00915C03" w:rsidRPr="00915C03" w:rsidRDefault="00915C03" w:rsidP="00915C03">
      <w:pPr>
        <w:spacing w:before="100" w:beforeAutospacing="1" w:after="100" w:afterAutospacing="1" w:line="240" w:lineRule="auto"/>
        <w:outlineLvl w:val="2"/>
        <w:rPr>
          <w:rFonts w:eastAsia="Times New Roman" w:cstheme="minorHAnsi"/>
          <w:b/>
          <w:bCs/>
          <w:sz w:val="24"/>
          <w:szCs w:val="24"/>
        </w:rPr>
      </w:pPr>
      <w:r w:rsidRPr="00915C03">
        <w:rPr>
          <w:rFonts w:eastAsia="Times New Roman" w:cstheme="minorHAnsi"/>
          <w:b/>
          <w:bCs/>
          <w:sz w:val="24"/>
          <w:szCs w:val="24"/>
        </w:rPr>
        <w:t>LC Connector</w:t>
      </w:r>
    </w:p>
    <w:p w14:paraId="7E502695" w14:textId="374C75DA" w:rsidR="00915C03" w:rsidRDefault="00915C03" w:rsidP="00915C03">
      <w:pPr>
        <w:spacing w:before="100" w:beforeAutospacing="1" w:after="100" w:afterAutospacing="1" w:line="240" w:lineRule="auto"/>
        <w:rPr>
          <w:rFonts w:eastAsia="Times New Roman" w:cstheme="minorHAnsi"/>
          <w:color w:val="333333"/>
          <w:sz w:val="24"/>
          <w:szCs w:val="24"/>
        </w:rPr>
      </w:pPr>
      <w:r w:rsidRPr="00915C03">
        <w:rPr>
          <w:rFonts w:eastAsia="Times New Roman" w:cstheme="minorHAnsi"/>
          <w:noProof/>
          <w:color w:val="FFA300"/>
          <w:sz w:val="30"/>
          <w:szCs w:val="30"/>
        </w:rPr>
        <w:drawing>
          <wp:anchor distT="0" distB="0" distL="0" distR="0" simplePos="0" relativeHeight="251661312" behindDoc="0" locked="0" layoutInCell="1" allowOverlap="0" wp14:anchorId="63E5306A" wp14:editId="6A7F504F">
            <wp:simplePos x="0" y="0"/>
            <wp:positionH relativeFrom="column">
              <wp:align>right</wp:align>
            </wp:positionH>
            <wp:positionV relativeFrom="line">
              <wp:posOffset>0</wp:posOffset>
            </wp:positionV>
            <wp:extent cx="3352800" cy="1847850"/>
            <wp:effectExtent l="0" t="0" r="0" b="0"/>
            <wp:wrapSquare wrapText="bothSides"/>
            <wp:docPr id="12" name="Picture 5" descr="LC fiber conn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 fiber connect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C03">
        <w:rPr>
          <w:rFonts w:eastAsia="Times New Roman" w:cstheme="minorHAnsi"/>
          <w:color w:val="333333"/>
          <w:sz w:val="24"/>
          <w:szCs w:val="24"/>
        </w:rPr>
        <w:t xml:space="preserve">Considered by some to be the modern replacement of the SC connector; its introduction was less successful, in part due to initially high license fees from inventor Lucent Corporation. </w:t>
      </w:r>
      <w:r w:rsidRPr="00915C03">
        <w:rPr>
          <w:rFonts w:eastAsia="Times New Roman" w:cstheme="minorHAnsi"/>
          <w:color w:val="333333"/>
          <w:sz w:val="24"/>
          <w:szCs w:val="24"/>
        </w:rPr>
        <w:t>Also,</w:t>
      </w:r>
      <w:r w:rsidRPr="00915C03">
        <w:rPr>
          <w:rFonts w:eastAsia="Times New Roman" w:cstheme="minorHAnsi"/>
          <w:color w:val="333333"/>
          <w:sz w:val="24"/>
          <w:szCs w:val="24"/>
        </w:rPr>
        <w:t xml:space="preserve"> a push-pull connector, the LC utilizes a latch as opposed to the SC locking tab and with a smaller ferrule it is known as a small form factor connector. Having half the footprint of the SC connector gives it huge popularity in datacoms and other high-density patch applications, as its combination of small size and latch feature make it ideal for densely populated racks/panels. With the introduction of LC compatible transceivers and active networking components, its steady growth in the FTTH arena is likely to continue.</w:t>
      </w:r>
      <w:r>
        <w:rPr>
          <w:rFonts w:eastAsia="Times New Roman" w:cstheme="minorHAnsi"/>
          <w:color w:val="333333"/>
          <w:sz w:val="24"/>
          <w:szCs w:val="24"/>
        </w:rPr>
        <w:t xml:space="preserve"> This is the best connector to use in terms of lowest insertion loss characteristics. It is commonly used today</w:t>
      </w:r>
    </w:p>
    <w:p w14:paraId="0B51FEB2" w14:textId="63A4A59D" w:rsidR="00915C03" w:rsidRDefault="00915C03" w:rsidP="00915C03">
      <w:pPr>
        <w:spacing w:before="100" w:beforeAutospacing="1" w:after="100" w:afterAutospacing="1" w:line="240" w:lineRule="auto"/>
        <w:rPr>
          <w:rFonts w:eastAsia="Times New Roman" w:cstheme="minorHAnsi"/>
          <w:color w:val="333333"/>
          <w:sz w:val="24"/>
          <w:szCs w:val="24"/>
        </w:rPr>
      </w:pPr>
    </w:p>
    <w:p w14:paraId="3E7265A8" w14:textId="45B2ADE8" w:rsidR="00915C03" w:rsidRDefault="00915C03" w:rsidP="00915C03">
      <w:pPr>
        <w:spacing w:before="100" w:beforeAutospacing="1" w:after="100" w:afterAutospacing="1" w:line="240" w:lineRule="auto"/>
        <w:rPr>
          <w:rFonts w:eastAsia="Times New Roman" w:cstheme="minorHAnsi"/>
          <w:color w:val="333333"/>
          <w:sz w:val="24"/>
          <w:szCs w:val="24"/>
        </w:rPr>
      </w:pPr>
    </w:p>
    <w:p w14:paraId="72C668E2" w14:textId="77777777" w:rsidR="00915C03" w:rsidRPr="00915C03" w:rsidRDefault="00915C03" w:rsidP="00915C03">
      <w:pPr>
        <w:spacing w:before="100" w:beforeAutospacing="1" w:after="100" w:afterAutospacing="1" w:line="240" w:lineRule="auto"/>
        <w:rPr>
          <w:rFonts w:eastAsia="Times New Roman" w:cstheme="minorHAnsi"/>
          <w:color w:val="333333"/>
          <w:sz w:val="24"/>
          <w:szCs w:val="24"/>
        </w:rPr>
      </w:pPr>
    </w:p>
    <w:p w14:paraId="489061C7" w14:textId="77777777" w:rsidR="00915C03" w:rsidRPr="00915C03" w:rsidRDefault="00915C03" w:rsidP="00915C03">
      <w:pPr>
        <w:spacing w:before="100" w:beforeAutospacing="1" w:after="100" w:afterAutospacing="1" w:line="240" w:lineRule="auto"/>
        <w:outlineLvl w:val="2"/>
        <w:rPr>
          <w:rFonts w:eastAsia="Times New Roman" w:cstheme="minorHAnsi"/>
          <w:b/>
          <w:bCs/>
          <w:sz w:val="24"/>
          <w:szCs w:val="24"/>
        </w:rPr>
      </w:pPr>
      <w:r w:rsidRPr="00915C03">
        <w:rPr>
          <w:rFonts w:eastAsia="Times New Roman" w:cstheme="minorHAnsi"/>
          <w:b/>
          <w:bCs/>
          <w:sz w:val="24"/>
          <w:szCs w:val="24"/>
        </w:rPr>
        <w:lastRenderedPageBreak/>
        <w:t>FC Connector</w:t>
      </w:r>
    </w:p>
    <w:p w14:paraId="6603E5C2" w14:textId="7BF97D99" w:rsidR="00915C03" w:rsidRPr="00915C03" w:rsidRDefault="00915C03" w:rsidP="00915C03">
      <w:pPr>
        <w:spacing w:before="100" w:beforeAutospacing="1" w:after="100" w:afterAutospacing="1" w:line="240" w:lineRule="auto"/>
        <w:rPr>
          <w:rFonts w:eastAsia="Times New Roman" w:cstheme="minorHAnsi"/>
          <w:sz w:val="24"/>
          <w:szCs w:val="24"/>
        </w:rPr>
      </w:pPr>
      <w:r w:rsidRPr="00915C03">
        <w:rPr>
          <w:rFonts w:eastAsia="Times New Roman" w:cstheme="minorHAnsi"/>
          <w:noProof/>
          <w:sz w:val="24"/>
          <w:szCs w:val="24"/>
        </w:rPr>
        <w:drawing>
          <wp:anchor distT="0" distB="0" distL="0" distR="0" simplePos="0" relativeHeight="251663360" behindDoc="0" locked="0" layoutInCell="1" allowOverlap="0" wp14:anchorId="0A02157E" wp14:editId="0CFF4025">
            <wp:simplePos x="0" y="0"/>
            <wp:positionH relativeFrom="column">
              <wp:align>right</wp:align>
            </wp:positionH>
            <wp:positionV relativeFrom="line">
              <wp:posOffset>0</wp:posOffset>
            </wp:positionV>
            <wp:extent cx="3352800" cy="1838325"/>
            <wp:effectExtent l="0" t="0" r="0" b="9525"/>
            <wp:wrapSquare wrapText="bothSides"/>
            <wp:docPr id="14" name="Picture 7" descr="FC fiber conn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C fiber connec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5C03">
        <w:rPr>
          <w:rFonts w:eastAsia="Times New Roman" w:cstheme="minorHAnsi"/>
          <w:sz w:val="24"/>
          <w:szCs w:val="24"/>
        </w:rPr>
        <w:t xml:space="preserve">The FC was the first optical fiber connector to use a ceramic ferrule, but unlike the plastic bodied SC and LC, it utilizes a round screw-type fitment made from nickel-plated or stainless steel. The connector end face relies on an alignment key for correct insertion and is then tightened into the adaptor/jack using a threaded collet. Despite the additional complexity both in manufacturing and installation, </w:t>
      </w:r>
      <w:r w:rsidR="00D27E3E" w:rsidRPr="00915C03">
        <w:rPr>
          <w:rFonts w:eastAsia="Times New Roman" w:cstheme="minorHAnsi"/>
          <w:sz w:val="24"/>
          <w:szCs w:val="24"/>
        </w:rPr>
        <w:t>it is</w:t>
      </w:r>
      <w:r w:rsidRPr="00915C03">
        <w:rPr>
          <w:rFonts w:eastAsia="Times New Roman" w:cstheme="minorHAnsi"/>
          <w:sz w:val="24"/>
          <w:szCs w:val="24"/>
        </w:rPr>
        <w:t xml:space="preserve"> still the connector of choice for precise measuring equipment such as OTDRs.</w:t>
      </w:r>
    </w:p>
    <w:p w14:paraId="3E9234D8" w14:textId="5BF3D748" w:rsidR="00915C03" w:rsidRPr="00915C03" w:rsidRDefault="00915C03" w:rsidP="00915C03">
      <w:pPr>
        <w:spacing w:before="100" w:beforeAutospacing="1" w:after="100" w:afterAutospacing="1" w:line="240" w:lineRule="auto"/>
        <w:rPr>
          <w:rFonts w:eastAsia="Times New Roman" w:cstheme="minorHAnsi"/>
          <w:sz w:val="24"/>
          <w:szCs w:val="24"/>
        </w:rPr>
      </w:pPr>
      <w:r w:rsidRPr="00915C03">
        <w:rPr>
          <w:rFonts w:eastAsia="Times New Roman" w:cstheme="minorHAnsi"/>
          <w:sz w:val="24"/>
          <w:szCs w:val="24"/>
        </w:rPr>
        <w:t xml:space="preserve">Initially intended for datacoms and telecoms applications, its use has reduced since the introduction of the SC and LC. These deliver similar performance to the </w:t>
      </w:r>
      <w:r w:rsidR="00D27E3E" w:rsidRPr="00915C03">
        <w:rPr>
          <w:rFonts w:eastAsia="Times New Roman" w:cstheme="minorHAnsi"/>
          <w:sz w:val="24"/>
          <w:szCs w:val="24"/>
        </w:rPr>
        <w:t>FC,</w:t>
      </w:r>
      <w:r w:rsidRPr="00915C03">
        <w:rPr>
          <w:rFonts w:eastAsia="Times New Roman" w:cstheme="minorHAnsi"/>
          <w:sz w:val="24"/>
          <w:szCs w:val="24"/>
        </w:rPr>
        <w:t xml:space="preserve"> but both have less expensive components and are quicker to connect. However, the screw-on collet of the FC does make it particularly effective in high vibration environments, ensuring that the spring-loaded ferrule is firmly mated.</w:t>
      </w:r>
    </w:p>
    <w:p w14:paraId="463B12B8" w14:textId="77777777" w:rsidR="00D27E3E" w:rsidRPr="00D27E3E" w:rsidRDefault="00D27E3E" w:rsidP="00D27E3E">
      <w:pPr>
        <w:spacing w:before="100" w:beforeAutospacing="1" w:after="100" w:afterAutospacing="1" w:line="240" w:lineRule="auto"/>
        <w:outlineLvl w:val="2"/>
        <w:rPr>
          <w:rFonts w:eastAsia="Times New Roman" w:cstheme="minorHAnsi"/>
          <w:b/>
          <w:bCs/>
          <w:sz w:val="24"/>
          <w:szCs w:val="24"/>
        </w:rPr>
      </w:pPr>
      <w:r w:rsidRPr="00D27E3E">
        <w:rPr>
          <w:rFonts w:eastAsia="Times New Roman" w:cstheme="minorHAnsi"/>
          <w:b/>
          <w:bCs/>
          <w:sz w:val="24"/>
          <w:szCs w:val="24"/>
        </w:rPr>
        <w:t>ST Connector</w:t>
      </w:r>
    </w:p>
    <w:p w14:paraId="6349E54C" w14:textId="76A9EB5F" w:rsidR="00D27E3E" w:rsidRPr="00D27E3E" w:rsidRDefault="00D27E3E" w:rsidP="00D27E3E">
      <w:pPr>
        <w:spacing w:before="100" w:beforeAutospacing="1" w:after="100" w:afterAutospacing="1" w:line="240" w:lineRule="auto"/>
        <w:rPr>
          <w:rFonts w:eastAsia="Times New Roman" w:cstheme="minorHAnsi"/>
          <w:color w:val="333333"/>
          <w:sz w:val="24"/>
          <w:szCs w:val="24"/>
        </w:rPr>
      </w:pPr>
      <w:r w:rsidRPr="00D27E3E">
        <w:rPr>
          <w:rFonts w:eastAsia="Times New Roman" w:cstheme="minorHAnsi"/>
          <w:noProof/>
          <w:color w:val="FFA300"/>
          <w:sz w:val="24"/>
          <w:szCs w:val="24"/>
        </w:rPr>
        <w:drawing>
          <wp:anchor distT="0" distB="0" distL="0" distR="0" simplePos="0" relativeHeight="251665408" behindDoc="0" locked="0" layoutInCell="1" allowOverlap="0" wp14:anchorId="6DC778A4" wp14:editId="6FB79126">
            <wp:simplePos x="0" y="0"/>
            <wp:positionH relativeFrom="column">
              <wp:align>right</wp:align>
            </wp:positionH>
            <wp:positionV relativeFrom="line">
              <wp:posOffset>0</wp:posOffset>
            </wp:positionV>
            <wp:extent cx="3352800" cy="1800225"/>
            <wp:effectExtent l="0" t="0" r="0" b="9525"/>
            <wp:wrapSquare wrapText="bothSides"/>
            <wp:docPr id="16" name="Picture 9" descr="ST fiber conn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fiber connec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E3E">
        <w:rPr>
          <w:rFonts w:eastAsia="Times New Roman" w:cstheme="minorHAnsi"/>
          <w:color w:val="333333"/>
          <w:sz w:val="24"/>
          <w:szCs w:val="24"/>
        </w:rPr>
        <w:t xml:space="preserve">The ST connect was developed by AT&amp;T shortly after the arrival of the FC. </w:t>
      </w:r>
      <w:r>
        <w:rPr>
          <w:rFonts w:eastAsia="Times New Roman" w:cstheme="minorHAnsi"/>
          <w:color w:val="333333"/>
          <w:sz w:val="24"/>
          <w:szCs w:val="24"/>
        </w:rPr>
        <w:t>T</w:t>
      </w:r>
      <w:r w:rsidRPr="00D27E3E">
        <w:rPr>
          <w:rFonts w:eastAsia="Times New Roman" w:cstheme="minorHAnsi"/>
          <w:color w:val="333333"/>
          <w:sz w:val="24"/>
          <w:szCs w:val="24"/>
        </w:rPr>
        <w:t xml:space="preserve">hey can be mistaken for </w:t>
      </w:r>
      <w:r w:rsidRPr="00D27E3E">
        <w:rPr>
          <w:rFonts w:eastAsia="Times New Roman" w:cstheme="minorHAnsi"/>
          <w:color w:val="333333"/>
          <w:sz w:val="24"/>
          <w:szCs w:val="24"/>
        </w:rPr>
        <w:t>one another,</w:t>
      </w:r>
      <w:r w:rsidRPr="00D27E3E">
        <w:rPr>
          <w:rFonts w:eastAsia="Times New Roman" w:cstheme="minorHAnsi"/>
          <w:color w:val="333333"/>
          <w:sz w:val="24"/>
          <w:szCs w:val="24"/>
        </w:rPr>
        <w:t xml:space="preserve"> but the ST uses a bayonet fitment rather than a screw thread. Usage has declined in recent decades, for the same reasons as the FC. </w:t>
      </w:r>
      <w:r w:rsidRPr="00D27E3E">
        <w:rPr>
          <w:rFonts w:eastAsia="Times New Roman" w:cstheme="minorHAnsi"/>
          <w:color w:val="333333"/>
          <w:sz w:val="24"/>
          <w:szCs w:val="24"/>
        </w:rPr>
        <w:t>Additionally,</w:t>
      </w:r>
      <w:r w:rsidRPr="00D27E3E">
        <w:rPr>
          <w:rFonts w:eastAsia="Times New Roman" w:cstheme="minorHAnsi"/>
          <w:color w:val="333333"/>
          <w:sz w:val="24"/>
          <w:szCs w:val="24"/>
        </w:rPr>
        <w:t xml:space="preserve"> it cannot be terminated with an angled polish, which limits use in single mode fiber and FTTH applications.</w:t>
      </w:r>
    </w:p>
    <w:p w14:paraId="24EE8740" w14:textId="70483F89" w:rsidR="00D27E3E" w:rsidRDefault="00D27E3E" w:rsidP="00D27E3E">
      <w:pPr>
        <w:spacing w:before="100" w:beforeAutospacing="1" w:after="100" w:afterAutospacing="1" w:line="240" w:lineRule="auto"/>
        <w:rPr>
          <w:rFonts w:eastAsia="Times New Roman" w:cstheme="minorHAnsi"/>
          <w:color w:val="333333"/>
          <w:sz w:val="24"/>
          <w:szCs w:val="24"/>
        </w:rPr>
      </w:pPr>
      <w:r w:rsidRPr="00D27E3E">
        <w:rPr>
          <w:rFonts w:eastAsia="Times New Roman" w:cstheme="minorHAnsi"/>
          <w:color w:val="333333"/>
          <w:sz w:val="24"/>
          <w:szCs w:val="24"/>
        </w:rPr>
        <w:t xml:space="preserve">Deployed predominately in multi-mode datacoms it is most common in network environments such as </w:t>
      </w:r>
      <w:r w:rsidRPr="00D27E3E">
        <w:rPr>
          <w:rFonts w:eastAsia="Times New Roman" w:cstheme="minorHAnsi"/>
          <w:b/>
          <w:bCs/>
          <w:sz w:val="24"/>
          <w:szCs w:val="24"/>
        </w:rPr>
        <w:t>campuses</w:t>
      </w:r>
      <w:r w:rsidRPr="00D27E3E">
        <w:rPr>
          <w:rFonts w:eastAsia="Times New Roman" w:cstheme="minorHAnsi"/>
          <w:color w:val="333333"/>
          <w:sz w:val="24"/>
          <w:szCs w:val="24"/>
        </w:rPr>
        <w:t xml:space="preserve">, corporate networks and in military applications where the quick connecting bayonet had its advantages at the time. It is typically installed into infrastructures that were built at the turn of the century; when </w:t>
      </w:r>
      <w:r w:rsidRPr="00D27E3E">
        <w:rPr>
          <w:rFonts w:eastAsia="Times New Roman" w:cstheme="minorHAnsi"/>
          <w:color w:val="333333"/>
          <w:sz w:val="24"/>
          <w:szCs w:val="24"/>
        </w:rPr>
        <w:t>retrofitting</w:t>
      </w:r>
      <w:r w:rsidRPr="00D27E3E">
        <w:rPr>
          <w:rFonts w:eastAsia="Times New Roman" w:cstheme="minorHAnsi"/>
          <w:color w:val="333333"/>
          <w:sz w:val="24"/>
          <w:szCs w:val="24"/>
        </w:rPr>
        <w:t xml:space="preserve">, STs are typically swapped out for more </w:t>
      </w:r>
      <w:r w:rsidRPr="00D27E3E">
        <w:rPr>
          <w:rFonts w:eastAsia="Times New Roman" w:cstheme="minorHAnsi"/>
          <w:color w:val="333333"/>
          <w:sz w:val="24"/>
          <w:szCs w:val="24"/>
        </w:rPr>
        <w:t>cost-effective</w:t>
      </w:r>
      <w:r w:rsidRPr="00D27E3E">
        <w:rPr>
          <w:rFonts w:eastAsia="Times New Roman" w:cstheme="minorHAnsi"/>
          <w:color w:val="333333"/>
          <w:sz w:val="24"/>
          <w:szCs w:val="24"/>
        </w:rPr>
        <w:t xml:space="preserve"> SC and LC connectors.</w:t>
      </w:r>
    </w:p>
    <w:p w14:paraId="1EBA57CB" w14:textId="6DC6C54F" w:rsidR="00D27E3E" w:rsidRDefault="00D27E3E" w:rsidP="00D27E3E">
      <w:pPr>
        <w:spacing w:before="100" w:beforeAutospacing="1" w:after="100" w:afterAutospacing="1" w:line="240" w:lineRule="auto"/>
        <w:rPr>
          <w:rFonts w:eastAsia="Times New Roman" w:cstheme="minorHAnsi"/>
          <w:color w:val="333333"/>
          <w:sz w:val="24"/>
          <w:szCs w:val="24"/>
        </w:rPr>
      </w:pPr>
    </w:p>
    <w:p w14:paraId="7D8C5B3C" w14:textId="0C951099" w:rsidR="00D27E3E" w:rsidRDefault="00D27E3E" w:rsidP="00D27E3E">
      <w:pPr>
        <w:spacing w:before="100" w:beforeAutospacing="1" w:after="100" w:afterAutospacing="1" w:line="240" w:lineRule="auto"/>
        <w:rPr>
          <w:rFonts w:eastAsia="Times New Roman" w:cstheme="minorHAnsi"/>
          <w:color w:val="333333"/>
          <w:sz w:val="24"/>
          <w:szCs w:val="24"/>
        </w:rPr>
      </w:pPr>
    </w:p>
    <w:p w14:paraId="1911D984" w14:textId="77777777" w:rsidR="00D27E3E" w:rsidRPr="00D27E3E" w:rsidRDefault="00D27E3E" w:rsidP="00D27E3E">
      <w:pPr>
        <w:spacing w:before="100" w:beforeAutospacing="1" w:after="100" w:afterAutospacing="1" w:line="240" w:lineRule="auto"/>
        <w:outlineLvl w:val="2"/>
        <w:rPr>
          <w:rFonts w:eastAsia="Times New Roman" w:cstheme="minorHAnsi"/>
          <w:b/>
          <w:bCs/>
          <w:sz w:val="24"/>
          <w:szCs w:val="24"/>
        </w:rPr>
      </w:pPr>
      <w:r w:rsidRPr="00D27E3E">
        <w:rPr>
          <w:rFonts w:eastAsia="Times New Roman" w:cstheme="minorHAnsi"/>
          <w:b/>
          <w:bCs/>
          <w:sz w:val="24"/>
          <w:szCs w:val="24"/>
        </w:rPr>
        <w:lastRenderedPageBreak/>
        <w:t>MTP/MPO connector</w:t>
      </w:r>
    </w:p>
    <w:p w14:paraId="5CD25287" w14:textId="77777777" w:rsidR="00D27E3E" w:rsidRPr="00D27E3E" w:rsidRDefault="00D27E3E" w:rsidP="00D27E3E">
      <w:pPr>
        <w:spacing w:before="100" w:beforeAutospacing="1" w:after="100" w:afterAutospacing="1" w:line="240" w:lineRule="auto"/>
        <w:rPr>
          <w:rFonts w:eastAsia="Times New Roman" w:cstheme="minorHAnsi"/>
          <w:sz w:val="24"/>
          <w:szCs w:val="24"/>
        </w:rPr>
      </w:pPr>
      <w:r w:rsidRPr="00D27E3E">
        <w:rPr>
          <w:rFonts w:eastAsia="Times New Roman" w:cstheme="minorHAnsi"/>
          <w:noProof/>
          <w:sz w:val="24"/>
          <w:szCs w:val="24"/>
        </w:rPr>
        <w:drawing>
          <wp:anchor distT="0" distB="0" distL="0" distR="0" simplePos="0" relativeHeight="251667456" behindDoc="0" locked="0" layoutInCell="1" allowOverlap="0" wp14:anchorId="341C7E2E" wp14:editId="4421836D">
            <wp:simplePos x="0" y="0"/>
            <wp:positionH relativeFrom="column">
              <wp:align>right</wp:align>
            </wp:positionH>
            <wp:positionV relativeFrom="line">
              <wp:posOffset>0</wp:posOffset>
            </wp:positionV>
            <wp:extent cx="3352800" cy="1838325"/>
            <wp:effectExtent l="0" t="0" r="0" b="9525"/>
            <wp:wrapSquare wrapText="bothSides"/>
            <wp:docPr id="3" name="Picture 3" descr="MTP fiber conn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TP fiber connec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E3E">
        <w:rPr>
          <w:rFonts w:eastAsia="Times New Roman" w:cstheme="minorHAnsi"/>
          <w:sz w:val="24"/>
          <w:szCs w:val="24"/>
        </w:rPr>
        <w:t>The MT ferrule connector is another of NTT’s inventions and has been around since the 1980s, although the technology has only recently become popular under branded versions of the Multiple Fiber Push-On/Pull-Off connector, such as MTP and MPO. It is larger than the other connectors but for good reason - it can support up to 24 fibers in a single ferrule.</w:t>
      </w:r>
    </w:p>
    <w:p w14:paraId="7E55D53C" w14:textId="748AE4D1" w:rsidR="00915C03" w:rsidRPr="000E60CB" w:rsidRDefault="00D27E3E" w:rsidP="00D27E3E">
      <w:pPr>
        <w:spacing w:before="100" w:beforeAutospacing="1" w:after="100" w:afterAutospacing="1" w:line="240" w:lineRule="auto"/>
        <w:rPr>
          <w:rFonts w:eastAsia="Times New Roman" w:cstheme="minorHAnsi"/>
          <w:sz w:val="24"/>
          <w:szCs w:val="24"/>
        </w:rPr>
      </w:pPr>
      <w:r w:rsidRPr="00D27E3E">
        <w:rPr>
          <w:rFonts w:eastAsia="Times New Roman" w:cstheme="minorHAnsi"/>
          <w:sz w:val="24"/>
          <w:szCs w:val="24"/>
        </w:rPr>
        <w:t xml:space="preserve">Multi-fiber connectors are not currently designed for field-fit applications so must be lab terminated. In high density patch environments such as datacenters they are used extensively, both at single mode and multi-mode wavelengths. On a ‘per-fiber’ basis the costs are relatively inexpensive. However as might be expected, the attenuation loss can be higher than a single ceramic ferrule connector. </w:t>
      </w:r>
      <w:r w:rsidRPr="00D27E3E">
        <w:rPr>
          <w:rFonts w:eastAsia="Times New Roman" w:cstheme="minorHAnsi"/>
          <w:sz w:val="24"/>
          <w:szCs w:val="24"/>
        </w:rPr>
        <w:t>It</w:t>
      </w:r>
      <w:r w:rsidRPr="00D27E3E">
        <w:rPr>
          <w:rFonts w:eastAsia="Times New Roman" w:cstheme="minorHAnsi"/>
          <w:sz w:val="24"/>
          <w:szCs w:val="24"/>
        </w:rPr>
        <w:t xml:space="preserve"> is possible to order ‘low loss’ MTP/MPO connectors which have comparable insertion loss performances. These are more </w:t>
      </w:r>
      <w:r>
        <w:rPr>
          <w:rFonts w:eastAsia="Times New Roman" w:cstheme="minorHAnsi"/>
          <w:sz w:val="24"/>
          <w:szCs w:val="24"/>
        </w:rPr>
        <w:t>expensive</w:t>
      </w:r>
      <w:r w:rsidRPr="00D27E3E">
        <w:rPr>
          <w:rFonts w:eastAsia="Times New Roman" w:cstheme="minorHAnsi"/>
          <w:sz w:val="24"/>
          <w:szCs w:val="24"/>
        </w:rPr>
        <w:t>.</w:t>
      </w:r>
    </w:p>
    <w:p w14:paraId="26DF490F"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In fiber optic implementations, a separate transmitter and receiver are used instead of a transceiver. Fiber optic links use a duplex cable for NIM-to-hub and hub-to-hub connections. A transmitter at point A connects to a receiver at point B. Point B's transmitter attaches to point A's receiver. Therefore, a crossover function must be accomplished in the cabling. Transmitters and receivers may or may not be color-coded so care must be exercised to pair a transmitter to a receiver.</w:t>
      </w:r>
    </w:p>
    <w:p w14:paraId="5F027E84" w14:textId="77777777" w:rsidR="000E60CB" w:rsidRPr="000E60CB" w:rsidRDefault="000E60CB" w:rsidP="000E60CB">
      <w:pPr>
        <w:shd w:val="clear" w:color="auto" w:fill="FFFFFF"/>
        <w:spacing w:after="0" w:line="240" w:lineRule="auto"/>
        <w:jc w:val="center"/>
        <w:rPr>
          <w:rFonts w:eastAsia="Times New Roman" w:cstheme="minorHAnsi"/>
          <w:sz w:val="24"/>
          <w:szCs w:val="24"/>
        </w:rPr>
      </w:pPr>
      <w:r w:rsidRPr="000E60CB">
        <w:rPr>
          <w:rFonts w:eastAsia="Times New Roman" w:cstheme="minorHAnsi"/>
          <w:noProof/>
          <w:sz w:val="24"/>
          <w:szCs w:val="24"/>
        </w:rPr>
        <w:drawing>
          <wp:inline distT="0" distB="0" distL="0" distR="0" wp14:anchorId="4D875DF8" wp14:editId="5D2CDE9D">
            <wp:extent cx="4762500" cy="3057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057525"/>
                    </a:xfrm>
                    <a:prstGeom prst="rect">
                      <a:avLst/>
                    </a:prstGeom>
                    <a:noFill/>
                    <a:ln>
                      <a:noFill/>
                    </a:ln>
                  </pic:spPr>
                </pic:pic>
              </a:graphicData>
            </a:graphic>
          </wp:inline>
        </w:drawing>
      </w:r>
    </w:p>
    <w:p w14:paraId="7DBC8563" w14:textId="77777777" w:rsidR="000E60CB" w:rsidRPr="000E60CB" w:rsidRDefault="000E60CB" w:rsidP="000E60CB">
      <w:pPr>
        <w:shd w:val="clear" w:color="auto" w:fill="FFFFFF"/>
        <w:spacing w:after="0" w:line="240" w:lineRule="auto"/>
        <w:rPr>
          <w:rFonts w:eastAsia="Times New Roman" w:cstheme="minorHAnsi"/>
          <w:sz w:val="24"/>
          <w:szCs w:val="24"/>
        </w:rPr>
      </w:pPr>
      <w:r w:rsidRPr="000E60CB">
        <w:rPr>
          <w:rFonts w:eastAsia="Times New Roman" w:cstheme="minorHAnsi"/>
          <w:sz w:val="24"/>
          <w:szCs w:val="24"/>
        </w:rPr>
        <w:lastRenderedPageBreak/>
        <w:br/>
      </w:r>
    </w:p>
    <w:p w14:paraId="44561556" w14:textId="77777777" w:rsidR="000E60CB" w:rsidRPr="000E60CB" w:rsidRDefault="000E60CB" w:rsidP="000E60CB">
      <w:pPr>
        <w:shd w:val="clear" w:color="auto" w:fill="FFFFFF"/>
        <w:spacing w:after="150" w:line="330" w:lineRule="atLeast"/>
        <w:jc w:val="center"/>
        <w:rPr>
          <w:rFonts w:eastAsia="Times New Roman" w:cstheme="minorHAnsi"/>
          <w:sz w:val="24"/>
          <w:szCs w:val="24"/>
        </w:rPr>
      </w:pPr>
      <w:r w:rsidRPr="000E60CB">
        <w:rPr>
          <w:rFonts w:eastAsia="Times New Roman" w:cstheme="minorHAnsi"/>
          <w:b/>
          <w:bCs/>
          <w:i/>
          <w:iCs/>
          <w:sz w:val="24"/>
          <w:szCs w:val="24"/>
        </w:rPr>
        <w:t>Figure 4</w:t>
      </w:r>
      <w:r w:rsidRPr="000E60CB">
        <w:rPr>
          <w:rFonts w:eastAsia="Times New Roman" w:cstheme="minorHAnsi"/>
          <w:i/>
          <w:iCs/>
          <w:sz w:val="24"/>
          <w:szCs w:val="24"/>
        </w:rPr>
        <w:t> — Step-index fiber has the lowest bandwidth, while single-mode fiber offers the highest.</w:t>
      </w:r>
    </w:p>
    <w:p w14:paraId="357D4D26"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Transmitter Power</w:t>
      </w:r>
    </w:p>
    <w:p w14:paraId="23057A88" w14:textId="32B63465"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Transmitters are rated in dBm with 0 dBm corresponding to 1 milliwatt of power. Transmitter output can vary from device to device, so it is important to 100% test transmitters to ensure that none are shipped below the minimum specified in the Ethernet standard. Testing is usually accomplished by applying a square wave signal and measuring the average power with an optical power meter. Transmitter output also depends upon the fiber size. More energy is launched into larger fiber sizes; therefore, a power rating shown in a specification is based upon a </w:t>
      </w:r>
      <w:r w:rsidR="00D27E3E" w:rsidRPr="000E60CB">
        <w:rPr>
          <w:rFonts w:eastAsia="Times New Roman" w:cstheme="minorHAnsi"/>
          <w:sz w:val="24"/>
          <w:szCs w:val="24"/>
        </w:rPr>
        <w:t>core</w:t>
      </w:r>
      <w:r w:rsidRPr="000E60CB">
        <w:rPr>
          <w:rFonts w:eastAsia="Times New Roman" w:cstheme="minorHAnsi"/>
          <w:sz w:val="24"/>
          <w:szCs w:val="24"/>
        </w:rPr>
        <w:t xml:space="preserve"> size.</w:t>
      </w:r>
    </w:p>
    <w:p w14:paraId="243A7113"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Receiver Sensitivity</w:t>
      </w:r>
    </w:p>
    <w:p w14:paraId="7110AC2F" w14:textId="02740736"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Receiver sensitivity is also rated in dBm and is based upon receiving the same square wave signal generated by the transmitter. </w:t>
      </w:r>
      <w:r w:rsidR="00D27E3E" w:rsidRPr="000E60CB">
        <w:rPr>
          <w:rFonts w:eastAsia="Times New Roman" w:cstheme="minorHAnsi"/>
          <w:sz w:val="24"/>
          <w:szCs w:val="24"/>
        </w:rPr>
        <w:t>Typically,</w:t>
      </w:r>
      <w:r w:rsidRPr="000E60CB">
        <w:rPr>
          <w:rFonts w:eastAsia="Times New Roman" w:cstheme="minorHAnsi"/>
          <w:sz w:val="24"/>
          <w:szCs w:val="24"/>
        </w:rPr>
        <w:t xml:space="preserve"> only a maximum sensitivity rating is given which represents the weakest signal discernable by the receiving electronics. Separate receivers are required for 850 nm and 13</w:t>
      </w:r>
      <w:r w:rsidR="00D27E3E">
        <w:rPr>
          <w:rFonts w:eastAsia="Times New Roman" w:cstheme="minorHAnsi"/>
          <w:sz w:val="24"/>
          <w:szCs w:val="24"/>
        </w:rPr>
        <w:t>1</w:t>
      </w:r>
      <w:r w:rsidRPr="000E60CB">
        <w:rPr>
          <w:rFonts w:eastAsia="Times New Roman" w:cstheme="minorHAnsi"/>
          <w:sz w:val="24"/>
          <w:szCs w:val="24"/>
        </w:rPr>
        <w:t>0 nm operation. Receiver sensitivity is typically the same over a batch of receivers and does not exhibit the same variability as transmitters.</w:t>
      </w:r>
    </w:p>
    <w:p w14:paraId="27AA6F73"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Optical Power Budget</w:t>
      </w:r>
    </w:p>
    <w:p w14:paraId="508269AA" w14:textId="6DD79973"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When specifying a fiber optic installation, attention must be paid to the available optical power budget. The power budget is the difference between the light source strength minus receiver sensitivity expressed in </w:t>
      </w:r>
      <w:proofErr w:type="spellStart"/>
      <w:r w:rsidR="00D27E3E" w:rsidRPr="000E60CB">
        <w:rPr>
          <w:rFonts w:eastAsia="Times New Roman" w:cstheme="minorHAnsi"/>
          <w:sz w:val="24"/>
          <w:szCs w:val="24"/>
        </w:rPr>
        <w:t>d</w:t>
      </w:r>
      <w:r w:rsidR="00D27E3E">
        <w:rPr>
          <w:rFonts w:eastAsia="Times New Roman" w:cstheme="minorHAnsi"/>
          <w:sz w:val="24"/>
          <w:szCs w:val="24"/>
        </w:rPr>
        <w:t>B</w:t>
      </w:r>
      <w:r w:rsidR="00D27E3E" w:rsidRPr="000E60CB">
        <w:rPr>
          <w:rFonts w:eastAsia="Times New Roman" w:cstheme="minorHAnsi"/>
          <w:sz w:val="24"/>
          <w:szCs w:val="24"/>
        </w:rPr>
        <w:t>.</w:t>
      </w:r>
      <w:proofErr w:type="spellEnd"/>
      <w:r w:rsidRPr="000E60CB">
        <w:rPr>
          <w:rFonts w:eastAsia="Times New Roman" w:cstheme="minorHAnsi"/>
          <w:sz w:val="24"/>
          <w:szCs w:val="24"/>
        </w:rPr>
        <w:t xml:space="preserve"> This value must be compared to the link loss that is the total attenuation due to optical cable and optical connectors. The link loss must be less than the power budget. The difference is called the power margin that provides an indication of system robustness.</w:t>
      </w:r>
    </w:p>
    <w:p w14:paraId="361C8543"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Link Loss</w:t>
      </w:r>
    </w:p>
    <w:p w14:paraId="7F312165" w14:textId="5746DC6A"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To determine the link loss, all losses due to fiber length and cable connections must be summed. Fiber optic cable attenuation is usually specified by the cable manufacturer. Use this figure to determine the attenuation for a </w:t>
      </w:r>
      <w:r w:rsidR="00D27E3E" w:rsidRPr="000E60CB">
        <w:rPr>
          <w:rFonts w:eastAsia="Times New Roman" w:cstheme="minorHAnsi"/>
          <w:sz w:val="24"/>
          <w:szCs w:val="24"/>
        </w:rPr>
        <w:t>length</w:t>
      </w:r>
      <w:r w:rsidRPr="000E60CB">
        <w:rPr>
          <w:rFonts w:eastAsia="Times New Roman" w:cstheme="minorHAnsi"/>
          <w:sz w:val="24"/>
          <w:szCs w:val="24"/>
        </w:rPr>
        <w:t xml:space="preserve"> of fiber cable. It is also necessary to include losses due to cable terminations. Connectors usually create a loss of from 0.5 to 1 dB for each connection. For example, assume a 1500-meter run of 62.5 µm cable which the cable manufacturer specifies as having a cable attenuation of 3.5 dB per 1000 meters. The cable loss would therefore be 5.25 </w:t>
      </w:r>
      <w:proofErr w:type="spellStart"/>
      <w:r w:rsidRPr="000E60CB">
        <w:rPr>
          <w:rFonts w:eastAsia="Times New Roman" w:cstheme="minorHAnsi"/>
          <w:sz w:val="24"/>
          <w:szCs w:val="24"/>
        </w:rPr>
        <w:t>dB.</w:t>
      </w:r>
      <w:proofErr w:type="spellEnd"/>
      <w:r w:rsidRPr="000E60CB">
        <w:rPr>
          <w:rFonts w:eastAsia="Times New Roman" w:cstheme="minorHAnsi"/>
          <w:sz w:val="24"/>
          <w:szCs w:val="24"/>
        </w:rPr>
        <w:t xml:space="preserve"> Assume there are two connector losses of 0.5 dB each for a total of 1 </w:t>
      </w:r>
      <w:proofErr w:type="spellStart"/>
      <w:r w:rsidRPr="000E60CB">
        <w:rPr>
          <w:rFonts w:eastAsia="Times New Roman" w:cstheme="minorHAnsi"/>
          <w:sz w:val="24"/>
          <w:szCs w:val="24"/>
        </w:rPr>
        <w:t>dB.</w:t>
      </w:r>
      <w:proofErr w:type="spellEnd"/>
      <w:r w:rsidRPr="000E60CB">
        <w:rPr>
          <w:rFonts w:eastAsia="Times New Roman" w:cstheme="minorHAnsi"/>
          <w:sz w:val="24"/>
          <w:szCs w:val="24"/>
        </w:rPr>
        <w:t xml:space="preserve"> The link loss would therefore total 6.25 </w:t>
      </w:r>
      <w:proofErr w:type="spellStart"/>
      <w:r w:rsidRPr="000E60CB">
        <w:rPr>
          <w:rFonts w:eastAsia="Times New Roman" w:cstheme="minorHAnsi"/>
          <w:sz w:val="24"/>
          <w:szCs w:val="24"/>
        </w:rPr>
        <w:t>dB.</w:t>
      </w:r>
      <w:proofErr w:type="spellEnd"/>
      <w:r w:rsidRPr="000E60CB">
        <w:rPr>
          <w:rFonts w:eastAsia="Times New Roman" w:cstheme="minorHAnsi"/>
          <w:sz w:val="24"/>
          <w:szCs w:val="24"/>
        </w:rPr>
        <w:t xml:space="preserve"> If the light source produced −20 dBm and the receiver sensitivity is −30.4 dBm, then the power budget would be 10.4 dB which is greater than </w:t>
      </w:r>
      <w:r w:rsidRPr="000E60CB">
        <w:rPr>
          <w:rFonts w:eastAsia="Times New Roman" w:cstheme="minorHAnsi"/>
          <w:sz w:val="24"/>
          <w:szCs w:val="24"/>
        </w:rPr>
        <w:lastRenderedPageBreak/>
        <w:t xml:space="preserve">the link loss by 4.15 </w:t>
      </w:r>
      <w:proofErr w:type="spellStart"/>
      <w:r w:rsidRPr="000E60CB">
        <w:rPr>
          <w:rFonts w:eastAsia="Times New Roman" w:cstheme="minorHAnsi"/>
          <w:sz w:val="24"/>
          <w:szCs w:val="24"/>
        </w:rPr>
        <w:t>dB.</w:t>
      </w:r>
      <w:proofErr w:type="spellEnd"/>
      <w:r w:rsidRPr="000E60CB">
        <w:rPr>
          <w:rFonts w:eastAsia="Times New Roman" w:cstheme="minorHAnsi"/>
          <w:sz w:val="24"/>
          <w:szCs w:val="24"/>
        </w:rPr>
        <w:t xml:space="preserve"> This difference would represent a high degree of margin since a 3 dB margin is what is typically recommended to account for aging. Recommendations on acceptable attenuation values can be found in TIA/EIA-568-A Commercial Building Telecommunications Cabling Standard.</w:t>
      </w:r>
    </w:p>
    <w:p w14:paraId="1ADB1987"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Overdrive</w:t>
      </w:r>
    </w:p>
    <w:p w14:paraId="626F1101"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Overdrive occurs when too little fiber optic cable is used resulting in insufficient attenuation; thereby, saturating the receiver. To correct this condition, a longer length of fiber optic cable must be installed between the transmitter and receiver. This is potentially a problem with larger core cable. Another solution is to have a receiver with a wide dynamic range. Over this range, the receiver will accept varying levels of signal without overload.</w:t>
      </w:r>
    </w:p>
    <w:p w14:paraId="59EC3FB5"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Delay Budget</w:t>
      </w:r>
    </w:p>
    <w:p w14:paraId="5754F59E"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People frequently assume that with fiber optics, signals propagate at the speed of light. This is not true. In fact, the propagation factor is 0.67c or 5 ns/m which is slower than an electrical signal over coaxial cable. The delay through cables and hubs is an issue for shared Ethernet systems that operate over half-duplex links and must obey the rules for collision detection. It is not an issue for full-duplex links which avoid collisions altogether.</w:t>
      </w:r>
    </w:p>
    <w:p w14:paraId="715F99B1" w14:textId="77777777" w:rsidR="000E60CB" w:rsidRPr="000E60CB" w:rsidRDefault="000E60CB" w:rsidP="000E60CB">
      <w:pPr>
        <w:shd w:val="clear" w:color="auto" w:fill="FFFFFF"/>
        <w:spacing w:before="300" w:after="150" w:line="240" w:lineRule="auto"/>
        <w:outlineLvl w:val="1"/>
        <w:rPr>
          <w:rFonts w:eastAsia="Times New Roman" w:cstheme="minorHAnsi"/>
          <w:sz w:val="24"/>
          <w:szCs w:val="24"/>
        </w:rPr>
      </w:pPr>
      <w:r w:rsidRPr="000E60CB">
        <w:rPr>
          <w:rFonts w:eastAsia="Times New Roman" w:cstheme="minorHAnsi"/>
          <w:sz w:val="24"/>
          <w:szCs w:val="24"/>
        </w:rPr>
        <w:t>Ethernet Standards</w:t>
      </w:r>
    </w:p>
    <w:p w14:paraId="7B981FB2" w14:textId="15A8CF2A"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Ethernet standards are published in ISO/IEC 8802-3:2000 which is also known as IEEE Std 802.3, 2000 Edition. This is an evolving standard with information on 10, 100 and 1000 Mbps operation. This is </w:t>
      </w:r>
      <w:r w:rsidR="00D27E3E" w:rsidRPr="000E60CB">
        <w:rPr>
          <w:rFonts w:eastAsia="Times New Roman" w:cstheme="minorHAnsi"/>
          <w:sz w:val="24"/>
          <w:szCs w:val="24"/>
        </w:rPr>
        <w:t>an extraordinarily complex</w:t>
      </w:r>
      <w:r w:rsidRPr="000E60CB">
        <w:rPr>
          <w:rFonts w:eastAsia="Times New Roman" w:cstheme="minorHAnsi"/>
          <w:sz w:val="24"/>
          <w:szCs w:val="24"/>
        </w:rPr>
        <w:t xml:space="preserve"> standard and is over 1500 pages long. From the standard we will review those portions dealing with fiber optics.</w:t>
      </w:r>
    </w:p>
    <w:p w14:paraId="1604EE5F"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FOIRL</w:t>
      </w:r>
    </w:p>
    <w:p w14:paraId="56396BFB"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The Fiber Optic Inter-Repeater Link (FOIRL) was the original fiber optic specification. It was intended to link two repeaters together with a maximum of 1 km fiber optic cable while operating at 10 Mbps. This standard has been superseded by the 10BASE-FL specification.</w:t>
      </w:r>
    </w:p>
    <w:p w14:paraId="73F0623C"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10BASE-F</w:t>
      </w:r>
    </w:p>
    <w:p w14:paraId="67F580C5"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The 10BASE-F standard is </w:t>
      </w:r>
      <w:proofErr w:type="gramStart"/>
      <w:r w:rsidRPr="000E60CB">
        <w:rPr>
          <w:rFonts w:eastAsia="Times New Roman" w:cstheme="minorHAnsi"/>
          <w:sz w:val="24"/>
          <w:szCs w:val="24"/>
        </w:rPr>
        <w:t>actually a</w:t>
      </w:r>
      <w:proofErr w:type="gramEnd"/>
      <w:r w:rsidRPr="000E60CB">
        <w:rPr>
          <w:rFonts w:eastAsia="Times New Roman" w:cstheme="minorHAnsi"/>
          <w:sz w:val="24"/>
          <w:szCs w:val="24"/>
        </w:rPr>
        <w:t xml:space="preserve"> collection of fiber optic standards for 10 Mbps operation. It consists of three separate standards— 10BASE-FL, 10BASE-</w:t>
      </w:r>
      <w:proofErr w:type="gramStart"/>
      <w:r w:rsidRPr="000E60CB">
        <w:rPr>
          <w:rFonts w:eastAsia="Times New Roman" w:cstheme="minorHAnsi"/>
          <w:sz w:val="24"/>
          <w:szCs w:val="24"/>
        </w:rPr>
        <w:t>FB</w:t>
      </w:r>
      <w:proofErr w:type="gramEnd"/>
      <w:r w:rsidRPr="000E60CB">
        <w:rPr>
          <w:rFonts w:eastAsia="Times New Roman" w:cstheme="minorHAnsi"/>
          <w:sz w:val="24"/>
          <w:szCs w:val="24"/>
        </w:rPr>
        <w:t xml:space="preserve"> and 10BASE-FP. It is not sufficient to claim 10BASE-F compatibility because of these three specific implementations. The −FB and −FP standards are not popular and will not be discussed.</w:t>
      </w:r>
    </w:p>
    <w:p w14:paraId="5059F1D6"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10BASE-FL</w:t>
      </w:r>
    </w:p>
    <w:p w14:paraId="259F8AA4" w14:textId="25C855FE"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This standard is the most popular 10 Mbps fiber implementation. The standard calls for a maximum segment length of 2 km of multimode fiber optic cable and a minimum length of 0 </w:t>
      </w:r>
      <w:r w:rsidRPr="000E60CB">
        <w:rPr>
          <w:rFonts w:eastAsia="Times New Roman" w:cstheme="minorHAnsi"/>
          <w:sz w:val="24"/>
          <w:szCs w:val="24"/>
        </w:rPr>
        <w:lastRenderedPageBreak/>
        <w:t xml:space="preserve">km. This means that the transmitter cannot create an overdrive condition. A 10BASE-FL unit must be able to communicate with a FOIRL unit but be limited to 1 km. Connectors are the ST style and a segment consists of a pair of cables; thereby allowing for full-duplex communication. The operating wavelength of the receivers and transmitters are 850 nm allowing for the less expensive components. The minimum average transmit level is −20 dBm while the maximum is −12 dBm. The receiver must be able to distinguish a −32.5 dBm signal and not overload from a −12 dBm signal. That means that the receiver's dynamic range must be at least 20.5 dB and that the power budget must be 12.5 </w:t>
      </w:r>
      <w:proofErr w:type="spellStart"/>
      <w:r w:rsidRPr="000E60CB">
        <w:rPr>
          <w:rFonts w:eastAsia="Times New Roman" w:cstheme="minorHAnsi"/>
          <w:sz w:val="24"/>
          <w:szCs w:val="24"/>
        </w:rPr>
        <w:t>dB.</w:t>
      </w:r>
      <w:proofErr w:type="spellEnd"/>
      <w:r w:rsidRPr="000E60CB">
        <w:rPr>
          <w:rFonts w:eastAsia="Times New Roman" w:cstheme="minorHAnsi"/>
          <w:sz w:val="24"/>
          <w:szCs w:val="24"/>
        </w:rPr>
        <w:t xml:space="preserve"> The intention is to use 62.5/125 fiber optic cable. If a larger core is used, more energy will be launched which </w:t>
      </w:r>
      <w:r w:rsidR="00372901" w:rsidRPr="000E60CB">
        <w:rPr>
          <w:rFonts w:eastAsia="Times New Roman" w:cstheme="minorHAnsi"/>
          <w:sz w:val="24"/>
          <w:szCs w:val="24"/>
        </w:rPr>
        <w:t>could</w:t>
      </w:r>
      <w:r w:rsidRPr="000E60CB">
        <w:rPr>
          <w:rFonts w:eastAsia="Times New Roman" w:cstheme="minorHAnsi"/>
          <w:sz w:val="24"/>
          <w:szCs w:val="24"/>
        </w:rPr>
        <w:t xml:space="preserve"> cause overdrive on short runs. Manchester encoding is used just like 10BASE-T.</w:t>
      </w:r>
    </w:p>
    <w:p w14:paraId="74967EA1"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100BASE-X</w:t>
      </w:r>
    </w:p>
    <w:p w14:paraId="4C84EA83"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Like 10BASE-F, 100BASE-X is not a unique physical layer but details the encoding for the two most popular Fast Ethernet physical layers— 100BASE-TX and 100BASE-FX. One physical layer is for copper and the other for fiber optics, yet the standard applies to both. Much of the 100BASE-X standard comes from the FDDI standard including the 4B/5B encoding.</w:t>
      </w:r>
    </w:p>
    <w:p w14:paraId="22257F87"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4B/5B</w:t>
      </w:r>
    </w:p>
    <w:p w14:paraId="139A3304" w14:textId="0532E1EA"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Data transfers over the Medium Independent Interface (MII), defined for Fast Ethernet, are done with 4-bit nibbles that represent actual data. With 10BASE-FL, Manchester encoding is used which guarantees a transition within every bit cell regardless of logic state. This effectively creates a 20 Mbaud signal for a 10 Mbps data rate. If the same encoding were used for Fast Ethernet, a 200 Mbaud signal would result making it difficult to maintain the same 2 km maximum segment length due to bandwidth restrictions. A solution is the 4B/5B code where the 4-bit nibbles being transferred over the MII are </w:t>
      </w:r>
      <w:r w:rsidR="00372901" w:rsidRPr="000E60CB">
        <w:rPr>
          <w:rFonts w:eastAsia="Times New Roman" w:cstheme="minorHAnsi"/>
          <w:sz w:val="24"/>
          <w:szCs w:val="24"/>
        </w:rPr>
        <w:t>encoded</w:t>
      </w:r>
      <w:r w:rsidRPr="000E60CB">
        <w:rPr>
          <w:rFonts w:eastAsia="Times New Roman" w:cstheme="minorHAnsi"/>
          <w:sz w:val="24"/>
          <w:szCs w:val="24"/>
        </w:rPr>
        <w:t xml:space="preserve"> as five-bit symbols sent over the medium. The encoding efficiency is 80% and the baud rate increases to 125 Mbaud. This is still fast but not as fast as 200 Mbaud. The 4B/5B scheme is used for both the 100BASE-TX and 100BASE-FX physical layers.</w:t>
      </w:r>
    </w:p>
    <w:p w14:paraId="1DA3D32F"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100BASE-FX</w:t>
      </w:r>
    </w:p>
    <w:p w14:paraId="30E9646D" w14:textId="48191CE5"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The actual governing specification for 100BASE-FX is ISO/IEC 9314-3 which describes FDDI's Physical Layer Medium Dependent (PMD). The 100BASE-FX fiber optic physical layer is </w:t>
      </w:r>
      <w:r w:rsidR="00372901" w:rsidRPr="000E60CB">
        <w:rPr>
          <w:rFonts w:eastAsia="Times New Roman" w:cstheme="minorHAnsi"/>
          <w:sz w:val="24"/>
          <w:szCs w:val="24"/>
        </w:rPr>
        <w:t>remarkably similar</w:t>
      </w:r>
      <w:r w:rsidRPr="000E60CB">
        <w:rPr>
          <w:rFonts w:eastAsia="Times New Roman" w:cstheme="minorHAnsi"/>
          <w:sz w:val="24"/>
          <w:szCs w:val="24"/>
        </w:rPr>
        <w:t xml:space="preserve"> in performance to 10BASE-FL. Maximum segment length is 2km for both technologies; however, for 100BASE-FX this is only achieved on full-duplex links. On half-duplex links the segment length cannot exceed 412 m. Either SC, MIC or ST fiber optic connectors can be used, but SC is recommended. Multimode fiber optic cable (62.5/125) is what is normally used; however, larger cores can be substituted. Minimum transmitter power is −20 dBm and maximum receiver sensitivity is −31 dBm. The signaling on fiber optics is NRZI (non-return to zero inverted) since there is no concern for EMI on fiber optic links.</w:t>
      </w:r>
    </w:p>
    <w:p w14:paraId="04BE85D7" w14:textId="3E9AB88F"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lastRenderedPageBreak/>
        <w:t>With 100BASE-TX, 13</w:t>
      </w:r>
      <w:r w:rsidR="00372901">
        <w:rPr>
          <w:rFonts w:eastAsia="Times New Roman" w:cstheme="minorHAnsi"/>
          <w:sz w:val="24"/>
          <w:szCs w:val="24"/>
        </w:rPr>
        <w:t>1</w:t>
      </w:r>
      <w:r w:rsidRPr="000E60CB">
        <w:rPr>
          <w:rFonts w:eastAsia="Times New Roman" w:cstheme="minorHAnsi"/>
          <w:sz w:val="24"/>
          <w:szCs w:val="24"/>
        </w:rPr>
        <w:t xml:space="preserve">0 nm technology is used and since communication between 850 nm devices does not exist, there is no support for the Fast Ethernet Auto-negotiation scheme. For 100 Mbps operation, the fiber optic cable must have a minimum bandwidth of 500 </w:t>
      </w:r>
      <w:r w:rsidR="00372901" w:rsidRPr="000E60CB">
        <w:rPr>
          <w:rFonts w:eastAsia="Times New Roman" w:cstheme="minorHAnsi"/>
          <w:sz w:val="24"/>
          <w:szCs w:val="24"/>
        </w:rPr>
        <w:t>MHz</w:t>
      </w:r>
      <w:r w:rsidRPr="000E60CB">
        <w:rPr>
          <w:rFonts w:eastAsia="Times New Roman" w:cstheme="minorHAnsi"/>
          <w:sz w:val="24"/>
          <w:szCs w:val="24"/>
        </w:rPr>
        <w:t xml:space="preserve">-km. This does not necessarily require a cable change since the same fiber optic cable used at 10 Mbps (160 </w:t>
      </w:r>
      <w:r w:rsidR="00372901" w:rsidRPr="000E60CB">
        <w:rPr>
          <w:rFonts w:eastAsia="Times New Roman" w:cstheme="minorHAnsi"/>
          <w:sz w:val="24"/>
          <w:szCs w:val="24"/>
        </w:rPr>
        <w:t>MHz</w:t>
      </w:r>
      <w:r w:rsidRPr="000E60CB">
        <w:rPr>
          <w:rFonts w:eastAsia="Times New Roman" w:cstheme="minorHAnsi"/>
          <w:sz w:val="24"/>
          <w:szCs w:val="24"/>
        </w:rPr>
        <w:t>-km at 850 nm) will have the necessary bandwidth at 1300 nm. Therefore, the 2 km maximum segment length can be maintained.</w:t>
      </w:r>
    </w:p>
    <w:p w14:paraId="1C212D39"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It is interesting to note that both 10BASE-FL and 100BASE-FX only specify multimode cable. The use of single-mode cable is vendor specific. Therefore, it is best to match the same vendor equipment at each end of the single-mode link and observe maximum segment lengths. Distances of 15 km are common but full-duplex operation is a necessity.</w:t>
      </w:r>
    </w:p>
    <w:p w14:paraId="3FD0AC50"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i/>
          <w:iCs/>
          <w:sz w:val="24"/>
          <w:szCs w:val="24"/>
        </w:rPr>
        <w:t>100BASE-SX</w:t>
      </w:r>
    </w:p>
    <w:p w14:paraId="436F5347" w14:textId="77777777"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Recently, the 100BASE-SX standard was released as a low-cost upgrade in performance from 10BASE-FL systems. It is basically the 100BASE-TX standard, but utilizes 850 nm devices and ST connectors. Segment lengths are limited to 300 m, but Auto-negotiation of data rates is possible with other 100BASE-SX compatible devices.</w:t>
      </w:r>
    </w:p>
    <w:p w14:paraId="20DA98F2" w14:textId="77777777" w:rsidR="000E60CB" w:rsidRPr="000E60CB" w:rsidRDefault="000E60CB" w:rsidP="000E60CB">
      <w:pPr>
        <w:shd w:val="clear" w:color="auto" w:fill="FFFFFF"/>
        <w:spacing w:before="300" w:after="150" w:line="240" w:lineRule="auto"/>
        <w:outlineLvl w:val="1"/>
        <w:rPr>
          <w:rFonts w:eastAsia="Times New Roman" w:cstheme="minorHAnsi"/>
          <w:sz w:val="24"/>
          <w:szCs w:val="24"/>
        </w:rPr>
      </w:pPr>
      <w:r w:rsidRPr="000E60CB">
        <w:rPr>
          <w:rFonts w:eastAsia="Times New Roman" w:cstheme="minorHAnsi"/>
          <w:sz w:val="24"/>
          <w:szCs w:val="24"/>
        </w:rPr>
        <w:t>Conclusion</w:t>
      </w:r>
    </w:p>
    <w:p w14:paraId="7D2A40B2" w14:textId="5296EF30" w:rsidR="000E60CB" w:rsidRPr="000E60CB" w:rsidRDefault="000E60CB" w:rsidP="000E60CB">
      <w:pPr>
        <w:shd w:val="clear" w:color="auto" w:fill="FFFFFF"/>
        <w:spacing w:after="150" w:line="330" w:lineRule="atLeast"/>
        <w:rPr>
          <w:rFonts w:eastAsia="Times New Roman" w:cstheme="minorHAnsi"/>
          <w:sz w:val="24"/>
          <w:szCs w:val="24"/>
        </w:rPr>
      </w:pPr>
      <w:r w:rsidRPr="000E60CB">
        <w:rPr>
          <w:rFonts w:eastAsia="Times New Roman" w:cstheme="minorHAnsi"/>
          <w:sz w:val="24"/>
          <w:szCs w:val="24"/>
        </w:rPr>
        <w:t xml:space="preserve">Robust Ethernet networks can be designed using fiber optics supporting the popular </w:t>
      </w:r>
      <w:r w:rsidR="00372901">
        <w:rPr>
          <w:rFonts w:eastAsia="Times New Roman" w:cstheme="minorHAnsi"/>
          <w:sz w:val="24"/>
          <w:szCs w:val="24"/>
        </w:rPr>
        <w:t>1 Gigabit (1 GbE), 10 Gigabit, 10 GbE, 25 Gigabit (25 GbE) and 100 Gigabit (100 GbE) Speeds</w:t>
      </w:r>
      <w:r w:rsidRPr="000E60CB">
        <w:rPr>
          <w:rFonts w:eastAsia="Times New Roman" w:cstheme="minorHAnsi"/>
          <w:sz w:val="24"/>
          <w:szCs w:val="24"/>
        </w:rPr>
        <w:t xml:space="preserve"> </w:t>
      </w:r>
    </w:p>
    <w:p w14:paraId="5900E320" w14:textId="77777777" w:rsidR="000E60CB" w:rsidRPr="000E60CB" w:rsidRDefault="000E60CB" w:rsidP="000E60CB">
      <w:pPr>
        <w:shd w:val="clear" w:color="auto" w:fill="FFFFFF"/>
        <w:spacing w:after="0" w:line="240" w:lineRule="auto"/>
        <w:rPr>
          <w:rFonts w:eastAsia="Times New Roman" w:cstheme="minorHAnsi"/>
          <w:sz w:val="24"/>
          <w:szCs w:val="24"/>
        </w:rPr>
      </w:pPr>
    </w:p>
    <w:p w14:paraId="22A48EE5" w14:textId="77777777" w:rsidR="00372901" w:rsidRPr="00372901" w:rsidRDefault="00372901" w:rsidP="00372901">
      <w:pPr>
        <w:spacing w:after="300" w:line="240" w:lineRule="auto"/>
        <w:rPr>
          <w:rFonts w:ascii="&amp;quot" w:eastAsia="Times New Roman" w:hAnsi="&amp;quot" w:cs="Times New Roman"/>
          <w:color w:val="444444"/>
          <w:sz w:val="21"/>
          <w:szCs w:val="21"/>
        </w:rPr>
      </w:pPr>
      <w:r w:rsidRPr="00372901">
        <w:rPr>
          <w:rFonts w:ascii="&amp;quot" w:eastAsia="Times New Roman" w:hAnsi="&amp;quot" w:cs="Times New Roman"/>
          <w:color w:val="444444"/>
          <w:sz w:val="21"/>
          <w:szCs w:val="21"/>
        </w:rPr>
        <w:t>bandwidth used to keep your Internet line open.</w:t>
      </w:r>
    </w:p>
    <w:tbl>
      <w:tblPr>
        <w:tblW w:w="5000" w:type="pct"/>
        <w:tblCellMar>
          <w:top w:w="15" w:type="dxa"/>
          <w:left w:w="15" w:type="dxa"/>
          <w:bottom w:w="15" w:type="dxa"/>
          <w:right w:w="15" w:type="dxa"/>
        </w:tblCellMar>
        <w:tblLook w:val="04A0" w:firstRow="1" w:lastRow="0" w:firstColumn="1" w:lastColumn="0" w:noHBand="0" w:noVBand="1"/>
      </w:tblPr>
      <w:tblGrid>
        <w:gridCol w:w="1294"/>
        <w:gridCol w:w="1483"/>
        <w:gridCol w:w="979"/>
        <w:gridCol w:w="979"/>
        <w:gridCol w:w="1080"/>
        <w:gridCol w:w="1080"/>
        <w:gridCol w:w="1182"/>
        <w:gridCol w:w="1283"/>
      </w:tblGrid>
      <w:tr w:rsidR="00372901" w:rsidRPr="00372901" w14:paraId="4BC450D3" w14:textId="77777777" w:rsidTr="00372901">
        <w:trPr>
          <w:tblHeader/>
        </w:trPr>
        <w:tc>
          <w:tcPr>
            <w:tcW w:w="0" w:type="auto"/>
            <w:shd w:val="clear" w:color="auto" w:fill="77C9C7"/>
            <w:tcMar>
              <w:top w:w="180" w:type="dxa"/>
              <w:left w:w="225" w:type="dxa"/>
              <w:bottom w:w="180" w:type="dxa"/>
              <w:right w:w="225" w:type="dxa"/>
            </w:tcMar>
            <w:vAlign w:val="center"/>
            <w:hideMark/>
          </w:tcPr>
          <w:p w14:paraId="1E0AB44C"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Length and type of media</w:t>
            </w:r>
          </w:p>
        </w:tc>
        <w:tc>
          <w:tcPr>
            <w:tcW w:w="0" w:type="auto"/>
            <w:shd w:val="clear" w:color="auto" w:fill="77C9C7"/>
            <w:tcMar>
              <w:top w:w="180" w:type="dxa"/>
              <w:left w:w="225" w:type="dxa"/>
              <w:bottom w:w="180" w:type="dxa"/>
              <w:right w:w="225" w:type="dxa"/>
            </w:tcMar>
            <w:vAlign w:val="center"/>
            <w:hideMark/>
          </w:tcPr>
          <w:p w14:paraId="1BB37791"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Approximate size</w:t>
            </w:r>
          </w:p>
        </w:tc>
        <w:tc>
          <w:tcPr>
            <w:tcW w:w="0" w:type="auto"/>
            <w:shd w:val="clear" w:color="auto" w:fill="77C9C7"/>
            <w:tcMar>
              <w:top w:w="180" w:type="dxa"/>
              <w:left w:w="225" w:type="dxa"/>
              <w:bottom w:w="180" w:type="dxa"/>
              <w:right w:w="225" w:type="dxa"/>
            </w:tcMar>
            <w:vAlign w:val="center"/>
            <w:hideMark/>
          </w:tcPr>
          <w:p w14:paraId="4EFEB2BE"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1Mbps</w:t>
            </w:r>
          </w:p>
        </w:tc>
        <w:tc>
          <w:tcPr>
            <w:tcW w:w="0" w:type="auto"/>
            <w:shd w:val="clear" w:color="auto" w:fill="77C9C7"/>
            <w:tcMar>
              <w:top w:w="180" w:type="dxa"/>
              <w:left w:w="225" w:type="dxa"/>
              <w:bottom w:w="180" w:type="dxa"/>
              <w:right w:w="225" w:type="dxa"/>
            </w:tcMar>
            <w:vAlign w:val="center"/>
            <w:hideMark/>
          </w:tcPr>
          <w:p w14:paraId="1C1BFE4A"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5Mbps</w:t>
            </w:r>
          </w:p>
        </w:tc>
        <w:tc>
          <w:tcPr>
            <w:tcW w:w="0" w:type="auto"/>
            <w:shd w:val="clear" w:color="auto" w:fill="77C9C7"/>
            <w:tcMar>
              <w:top w:w="180" w:type="dxa"/>
              <w:left w:w="225" w:type="dxa"/>
              <w:bottom w:w="180" w:type="dxa"/>
              <w:right w:w="225" w:type="dxa"/>
            </w:tcMar>
            <w:vAlign w:val="center"/>
            <w:hideMark/>
          </w:tcPr>
          <w:p w14:paraId="78F7197F"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10Mbps</w:t>
            </w:r>
          </w:p>
        </w:tc>
        <w:tc>
          <w:tcPr>
            <w:tcW w:w="0" w:type="auto"/>
            <w:shd w:val="clear" w:color="auto" w:fill="77C9C7"/>
            <w:tcMar>
              <w:top w:w="180" w:type="dxa"/>
              <w:left w:w="225" w:type="dxa"/>
              <w:bottom w:w="180" w:type="dxa"/>
              <w:right w:w="225" w:type="dxa"/>
            </w:tcMar>
            <w:vAlign w:val="center"/>
            <w:hideMark/>
          </w:tcPr>
          <w:p w14:paraId="3A9A1B51"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r w:rsidRPr="00372901">
              <w:rPr>
                <w:rFonts w:ascii="&amp;quot" w:eastAsia="Times New Roman" w:hAnsi="&amp;quot" w:cs="Times New Roman"/>
                <w:b/>
                <w:bCs/>
                <w:color w:val="FFFFFF"/>
                <w:sz w:val="20"/>
                <w:szCs w:val="20"/>
              </w:rPr>
              <w:t>20Mbps</w:t>
            </w:r>
          </w:p>
        </w:tc>
        <w:tc>
          <w:tcPr>
            <w:tcW w:w="548" w:type="pct"/>
            <w:shd w:val="clear" w:color="auto" w:fill="77C9C7"/>
            <w:tcMar>
              <w:top w:w="180" w:type="dxa"/>
              <w:left w:w="225" w:type="dxa"/>
              <w:bottom w:w="180" w:type="dxa"/>
              <w:right w:w="225" w:type="dxa"/>
            </w:tcMar>
            <w:vAlign w:val="center"/>
            <w:hideMark/>
          </w:tcPr>
          <w:p w14:paraId="4516C7C5"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hyperlink r:id="rId14" w:tooltip="100Mbps" w:history="1">
              <w:r w:rsidRPr="00372901">
                <w:rPr>
                  <w:rFonts w:ascii="&amp;quot" w:eastAsia="Times New Roman" w:hAnsi="&amp;quot" w:cs="Times New Roman"/>
                  <w:b/>
                  <w:bCs/>
                  <w:color w:val="26547C"/>
                  <w:sz w:val="20"/>
                  <w:szCs w:val="20"/>
                  <w:u w:val="single"/>
                </w:rPr>
                <w:t>100Mbps</w:t>
              </w:r>
            </w:hyperlink>
          </w:p>
        </w:tc>
        <w:tc>
          <w:tcPr>
            <w:tcW w:w="769" w:type="pct"/>
            <w:shd w:val="clear" w:color="auto" w:fill="77C9C7"/>
            <w:tcMar>
              <w:top w:w="180" w:type="dxa"/>
              <w:left w:w="225" w:type="dxa"/>
              <w:bottom w:w="180" w:type="dxa"/>
              <w:right w:w="225" w:type="dxa"/>
            </w:tcMar>
            <w:vAlign w:val="center"/>
            <w:hideMark/>
          </w:tcPr>
          <w:p w14:paraId="15FAA623" w14:textId="77777777" w:rsidR="00372901" w:rsidRPr="00372901" w:rsidRDefault="00372901" w:rsidP="00372901">
            <w:pPr>
              <w:spacing w:after="0" w:line="240" w:lineRule="auto"/>
              <w:jc w:val="center"/>
              <w:rPr>
                <w:rFonts w:ascii="&amp;quot" w:eastAsia="Times New Roman" w:hAnsi="&amp;quot" w:cs="Times New Roman"/>
                <w:b/>
                <w:bCs/>
                <w:color w:val="FFFFFF"/>
                <w:sz w:val="20"/>
                <w:szCs w:val="20"/>
              </w:rPr>
            </w:pPr>
            <w:hyperlink r:id="rId15" w:tooltip="1000Mbps (Gigabit)" w:history="1">
              <w:r w:rsidRPr="00372901">
                <w:rPr>
                  <w:rFonts w:ascii="&amp;quot" w:eastAsia="Times New Roman" w:hAnsi="&amp;quot" w:cs="Times New Roman"/>
                  <w:b/>
                  <w:bCs/>
                  <w:color w:val="26547C"/>
                  <w:sz w:val="20"/>
                  <w:szCs w:val="20"/>
                  <w:u w:val="single"/>
                </w:rPr>
                <w:t>1000Mbps (Gigabit)</w:t>
              </w:r>
            </w:hyperlink>
          </w:p>
        </w:tc>
      </w:tr>
      <w:tr w:rsidR="00372901" w:rsidRPr="00372901" w14:paraId="09CB8009" w14:textId="77777777" w:rsidTr="00372901">
        <w:tc>
          <w:tcPr>
            <w:tcW w:w="0" w:type="auto"/>
            <w:tcMar>
              <w:top w:w="180" w:type="dxa"/>
              <w:left w:w="225" w:type="dxa"/>
              <w:bottom w:w="180" w:type="dxa"/>
              <w:right w:w="225" w:type="dxa"/>
            </w:tcMar>
            <w:vAlign w:val="center"/>
            <w:hideMark/>
          </w:tcPr>
          <w:p w14:paraId="455D8CC3"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4-minute song</w:t>
            </w:r>
          </w:p>
        </w:tc>
        <w:tc>
          <w:tcPr>
            <w:tcW w:w="0" w:type="auto"/>
            <w:tcMar>
              <w:top w:w="180" w:type="dxa"/>
              <w:left w:w="225" w:type="dxa"/>
              <w:bottom w:w="180" w:type="dxa"/>
              <w:right w:w="225" w:type="dxa"/>
            </w:tcMar>
            <w:vAlign w:val="center"/>
            <w:hideMark/>
          </w:tcPr>
          <w:p w14:paraId="30EDF413"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4 MB</w:t>
            </w:r>
          </w:p>
        </w:tc>
        <w:tc>
          <w:tcPr>
            <w:tcW w:w="0" w:type="auto"/>
            <w:tcMar>
              <w:top w:w="180" w:type="dxa"/>
              <w:left w:w="225" w:type="dxa"/>
              <w:bottom w:w="180" w:type="dxa"/>
              <w:right w:w="225" w:type="dxa"/>
            </w:tcMar>
            <w:vAlign w:val="center"/>
            <w:hideMark/>
          </w:tcPr>
          <w:p w14:paraId="33B95193"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30s</w:t>
            </w:r>
          </w:p>
        </w:tc>
        <w:tc>
          <w:tcPr>
            <w:tcW w:w="0" w:type="auto"/>
            <w:tcMar>
              <w:top w:w="180" w:type="dxa"/>
              <w:left w:w="225" w:type="dxa"/>
              <w:bottom w:w="180" w:type="dxa"/>
              <w:right w:w="225" w:type="dxa"/>
            </w:tcMar>
            <w:vAlign w:val="center"/>
            <w:hideMark/>
          </w:tcPr>
          <w:p w14:paraId="677B319E"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5s</w:t>
            </w:r>
          </w:p>
        </w:tc>
        <w:tc>
          <w:tcPr>
            <w:tcW w:w="0" w:type="auto"/>
            <w:tcMar>
              <w:top w:w="180" w:type="dxa"/>
              <w:left w:w="225" w:type="dxa"/>
              <w:bottom w:w="180" w:type="dxa"/>
              <w:right w:w="225" w:type="dxa"/>
            </w:tcMar>
            <w:vAlign w:val="center"/>
            <w:hideMark/>
          </w:tcPr>
          <w:p w14:paraId="7C2B6398"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3s</w:t>
            </w:r>
          </w:p>
        </w:tc>
        <w:tc>
          <w:tcPr>
            <w:tcW w:w="0" w:type="auto"/>
            <w:tcMar>
              <w:top w:w="180" w:type="dxa"/>
              <w:left w:w="225" w:type="dxa"/>
              <w:bottom w:w="180" w:type="dxa"/>
              <w:right w:w="225" w:type="dxa"/>
            </w:tcMar>
            <w:vAlign w:val="center"/>
            <w:hideMark/>
          </w:tcPr>
          <w:p w14:paraId="2798BF52"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1.5s</w:t>
            </w:r>
          </w:p>
        </w:tc>
        <w:tc>
          <w:tcPr>
            <w:tcW w:w="548" w:type="pct"/>
            <w:tcMar>
              <w:top w:w="180" w:type="dxa"/>
              <w:left w:w="225" w:type="dxa"/>
              <w:bottom w:w="180" w:type="dxa"/>
              <w:right w:w="225" w:type="dxa"/>
            </w:tcMar>
            <w:vAlign w:val="center"/>
            <w:hideMark/>
          </w:tcPr>
          <w:p w14:paraId="29F0856E"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0.3s</w:t>
            </w:r>
          </w:p>
        </w:tc>
        <w:tc>
          <w:tcPr>
            <w:tcW w:w="769" w:type="pct"/>
            <w:tcMar>
              <w:top w:w="180" w:type="dxa"/>
              <w:left w:w="225" w:type="dxa"/>
              <w:bottom w:w="180" w:type="dxa"/>
              <w:right w:w="225" w:type="dxa"/>
            </w:tcMar>
            <w:vAlign w:val="center"/>
            <w:hideMark/>
          </w:tcPr>
          <w:p w14:paraId="0B3BA23C"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0.03s</w:t>
            </w:r>
          </w:p>
        </w:tc>
      </w:tr>
      <w:tr w:rsidR="00372901" w:rsidRPr="00372901" w14:paraId="53FE063F" w14:textId="77777777" w:rsidTr="00372901">
        <w:tc>
          <w:tcPr>
            <w:tcW w:w="0" w:type="auto"/>
            <w:shd w:val="clear" w:color="auto" w:fill="EEEEEE"/>
            <w:tcMar>
              <w:top w:w="180" w:type="dxa"/>
              <w:left w:w="225" w:type="dxa"/>
              <w:bottom w:w="180" w:type="dxa"/>
              <w:right w:w="225" w:type="dxa"/>
            </w:tcMar>
            <w:vAlign w:val="center"/>
            <w:hideMark/>
          </w:tcPr>
          <w:p w14:paraId="5EFBA180"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5-minute video</w:t>
            </w:r>
          </w:p>
        </w:tc>
        <w:tc>
          <w:tcPr>
            <w:tcW w:w="0" w:type="auto"/>
            <w:shd w:val="clear" w:color="auto" w:fill="EEEEEE"/>
            <w:tcMar>
              <w:top w:w="180" w:type="dxa"/>
              <w:left w:w="225" w:type="dxa"/>
              <w:bottom w:w="180" w:type="dxa"/>
              <w:right w:w="225" w:type="dxa"/>
            </w:tcMar>
            <w:vAlign w:val="center"/>
            <w:hideMark/>
          </w:tcPr>
          <w:p w14:paraId="766F893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30 MB</w:t>
            </w:r>
          </w:p>
        </w:tc>
        <w:tc>
          <w:tcPr>
            <w:tcW w:w="0" w:type="auto"/>
            <w:shd w:val="clear" w:color="auto" w:fill="EEEEEE"/>
            <w:tcMar>
              <w:top w:w="180" w:type="dxa"/>
              <w:left w:w="225" w:type="dxa"/>
              <w:bottom w:w="180" w:type="dxa"/>
              <w:right w:w="225" w:type="dxa"/>
            </w:tcMar>
            <w:vAlign w:val="center"/>
            <w:hideMark/>
          </w:tcPr>
          <w:p w14:paraId="2FF0A58E"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3m</w:t>
            </w:r>
          </w:p>
        </w:tc>
        <w:tc>
          <w:tcPr>
            <w:tcW w:w="0" w:type="auto"/>
            <w:shd w:val="clear" w:color="auto" w:fill="EEEEEE"/>
            <w:tcMar>
              <w:top w:w="180" w:type="dxa"/>
              <w:left w:w="225" w:type="dxa"/>
              <w:bottom w:w="180" w:type="dxa"/>
              <w:right w:w="225" w:type="dxa"/>
            </w:tcMar>
            <w:vAlign w:val="center"/>
            <w:hideMark/>
          </w:tcPr>
          <w:p w14:paraId="3E0BFBA6"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40s</w:t>
            </w:r>
          </w:p>
        </w:tc>
        <w:tc>
          <w:tcPr>
            <w:tcW w:w="0" w:type="auto"/>
            <w:shd w:val="clear" w:color="auto" w:fill="EEEEEE"/>
            <w:tcMar>
              <w:top w:w="180" w:type="dxa"/>
              <w:left w:w="225" w:type="dxa"/>
              <w:bottom w:w="180" w:type="dxa"/>
              <w:right w:w="225" w:type="dxa"/>
            </w:tcMar>
            <w:vAlign w:val="center"/>
            <w:hideMark/>
          </w:tcPr>
          <w:p w14:paraId="6CC1D895"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26s</w:t>
            </w:r>
          </w:p>
        </w:tc>
        <w:tc>
          <w:tcPr>
            <w:tcW w:w="0" w:type="auto"/>
            <w:shd w:val="clear" w:color="auto" w:fill="EEEEEE"/>
            <w:tcMar>
              <w:top w:w="180" w:type="dxa"/>
              <w:left w:w="225" w:type="dxa"/>
              <w:bottom w:w="180" w:type="dxa"/>
              <w:right w:w="225" w:type="dxa"/>
            </w:tcMar>
            <w:vAlign w:val="center"/>
            <w:hideMark/>
          </w:tcPr>
          <w:p w14:paraId="639EBEB1"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13s</w:t>
            </w:r>
          </w:p>
        </w:tc>
        <w:tc>
          <w:tcPr>
            <w:tcW w:w="548" w:type="pct"/>
            <w:shd w:val="clear" w:color="auto" w:fill="EEEEEE"/>
            <w:tcMar>
              <w:top w:w="180" w:type="dxa"/>
              <w:left w:w="225" w:type="dxa"/>
              <w:bottom w:w="180" w:type="dxa"/>
              <w:right w:w="225" w:type="dxa"/>
            </w:tcMar>
            <w:vAlign w:val="center"/>
            <w:hideMark/>
          </w:tcPr>
          <w:p w14:paraId="5C06822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2.5s</w:t>
            </w:r>
          </w:p>
        </w:tc>
        <w:tc>
          <w:tcPr>
            <w:tcW w:w="769" w:type="pct"/>
            <w:shd w:val="clear" w:color="auto" w:fill="EEEEEE"/>
            <w:tcMar>
              <w:top w:w="180" w:type="dxa"/>
              <w:left w:w="225" w:type="dxa"/>
              <w:bottom w:w="180" w:type="dxa"/>
              <w:right w:w="225" w:type="dxa"/>
            </w:tcMar>
            <w:vAlign w:val="center"/>
            <w:hideMark/>
          </w:tcPr>
          <w:p w14:paraId="00BC5463"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0.2s</w:t>
            </w:r>
          </w:p>
        </w:tc>
      </w:tr>
      <w:tr w:rsidR="00372901" w:rsidRPr="00372901" w14:paraId="44B2A872" w14:textId="77777777" w:rsidTr="00372901">
        <w:tc>
          <w:tcPr>
            <w:tcW w:w="0" w:type="auto"/>
            <w:tcMar>
              <w:top w:w="180" w:type="dxa"/>
              <w:left w:w="225" w:type="dxa"/>
              <w:bottom w:w="180" w:type="dxa"/>
              <w:right w:w="225" w:type="dxa"/>
            </w:tcMar>
            <w:vAlign w:val="center"/>
            <w:hideMark/>
          </w:tcPr>
          <w:p w14:paraId="53428623"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9-hour audiobook</w:t>
            </w:r>
          </w:p>
        </w:tc>
        <w:tc>
          <w:tcPr>
            <w:tcW w:w="0" w:type="auto"/>
            <w:tcMar>
              <w:top w:w="180" w:type="dxa"/>
              <w:left w:w="225" w:type="dxa"/>
              <w:bottom w:w="180" w:type="dxa"/>
              <w:right w:w="225" w:type="dxa"/>
            </w:tcMar>
            <w:vAlign w:val="center"/>
            <w:hideMark/>
          </w:tcPr>
          <w:p w14:paraId="3A20DD8F"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110 MB</w:t>
            </w:r>
          </w:p>
        </w:tc>
        <w:tc>
          <w:tcPr>
            <w:tcW w:w="0" w:type="auto"/>
            <w:tcMar>
              <w:top w:w="180" w:type="dxa"/>
              <w:left w:w="225" w:type="dxa"/>
              <w:bottom w:w="180" w:type="dxa"/>
              <w:right w:w="225" w:type="dxa"/>
            </w:tcMar>
            <w:vAlign w:val="center"/>
            <w:hideMark/>
          </w:tcPr>
          <w:p w14:paraId="19E07F8F"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10m</w:t>
            </w:r>
          </w:p>
        </w:tc>
        <w:tc>
          <w:tcPr>
            <w:tcW w:w="0" w:type="auto"/>
            <w:tcMar>
              <w:top w:w="180" w:type="dxa"/>
              <w:left w:w="225" w:type="dxa"/>
              <w:bottom w:w="180" w:type="dxa"/>
              <w:right w:w="225" w:type="dxa"/>
            </w:tcMar>
            <w:vAlign w:val="center"/>
            <w:hideMark/>
          </w:tcPr>
          <w:p w14:paraId="548A44CC"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2m</w:t>
            </w:r>
          </w:p>
        </w:tc>
        <w:tc>
          <w:tcPr>
            <w:tcW w:w="0" w:type="auto"/>
            <w:tcMar>
              <w:top w:w="180" w:type="dxa"/>
              <w:left w:w="225" w:type="dxa"/>
              <w:bottom w:w="180" w:type="dxa"/>
              <w:right w:w="225" w:type="dxa"/>
            </w:tcMar>
            <w:vAlign w:val="center"/>
            <w:hideMark/>
          </w:tcPr>
          <w:p w14:paraId="577E3A9F"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1.5m</w:t>
            </w:r>
          </w:p>
        </w:tc>
        <w:tc>
          <w:tcPr>
            <w:tcW w:w="0" w:type="auto"/>
            <w:tcMar>
              <w:top w:w="180" w:type="dxa"/>
              <w:left w:w="225" w:type="dxa"/>
              <w:bottom w:w="180" w:type="dxa"/>
              <w:right w:w="225" w:type="dxa"/>
            </w:tcMar>
            <w:vAlign w:val="center"/>
            <w:hideMark/>
          </w:tcPr>
          <w:p w14:paraId="209BD0E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46s</w:t>
            </w:r>
          </w:p>
        </w:tc>
        <w:tc>
          <w:tcPr>
            <w:tcW w:w="548" w:type="pct"/>
            <w:tcMar>
              <w:top w:w="180" w:type="dxa"/>
              <w:left w:w="225" w:type="dxa"/>
              <w:bottom w:w="180" w:type="dxa"/>
              <w:right w:w="225" w:type="dxa"/>
            </w:tcMar>
            <w:vAlign w:val="center"/>
            <w:hideMark/>
          </w:tcPr>
          <w:p w14:paraId="14AA4ABF"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9.2s</w:t>
            </w:r>
          </w:p>
        </w:tc>
        <w:tc>
          <w:tcPr>
            <w:tcW w:w="769" w:type="pct"/>
            <w:tcMar>
              <w:top w:w="180" w:type="dxa"/>
              <w:left w:w="225" w:type="dxa"/>
              <w:bottom w:w="180" w:type="dxa"/>
              <w:right w:w="225" w:type="dxa"/>
            </w:tcMar>
            <w:vAlign w:val="center"/>
            <w:hideMark/>
          </w:tcPr>
          <w:p w14:paraId="64023B87"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0.9s</w:t>
            </w:r>
          </w:p>
        </w:tc>
      </w:tr>
      <w:tr w:rsidR="00372901" w:rsidRPr="00372901" w14:paraId="78CAB206" w14:textId="77777777" w:rsidTr="00372901">
        <w:tc>
          <w:tcPr>
            <w:tcW w:w="0" w:type="auto"/>
            <w:shd w:val="clear" w:color="auto" w:fill="EEEEEE"/>
            <w:tcMar>
              <w:top w:w="180" w:type="dxa"/>
              <w:left w:w="225" w:type="dxa"/>
              <w:bottom w:w="180" w:type="dxa"/>
              <w:right w:w="225" w:type="dxa"/>
            </w:tcMar>
            <w:vAlign w:val="center"/>
            <w:hideMark/>
          </w:tcPr>
          <w:p w14:paraId="14F507AA"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lastRenderedPageBreak/>
              <w:t>45-minute TV show</w:t>
            </w:r>
          </w:p>
        </w:tc>
        <w:tc>
          <w:tcPr>
            <w:tcW w:w="0" w:type="auto"/>
            <w:shd w:val="clear" w:color="auto" w:fill="EEEEEE"/>
            <w:tcMar>
              <w:top w:w="180" w:type="dxa"/>
              <w:left w:w="225" w:type="dxa"/>
              <w:bottom w:w="180" w:type="dxa"/>
              <w:right w:w="225" w:type="dxa"/>
            </w:tcMar>
            <w:vAlign w:val="center"/>
            <w:hideMark/>
          </w:tcPr>
          <w:p w14:paraId="1733CDF7"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200 MB</w:t>
            </w:r>
          </w:p>
        </w:tc>
        <w:tc>
          <w:tcPr>
            <w:tcW w:w="0" w:type="auto"/>
            <w:shd w:val="clear" w:color="auto" w:fill="EEEEEE"/>
            <w:tcMar>
              <w:top w:w="180" w:type="dxa"/>
              <w:left w:w="225" w:type="dxa"/>
              <w:bottom w:w="180" w:type="dxa"/>
              <w:right w:w="225" w:type="dxa"/>
            </w:tcMar>
            <w:vAlign w:val="center"/>
            <w:hideMark/>
          </w:tcPr>
          <w:p w14:paraId="397141F7"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20m</w:t>
            </w:r>
          </w:p>
        </w:tc>
        <w:tc>
          <w:tcPr>
            <w:tcW w:w="0" w:type="auto"/>
            <w:shd w:val="clear" w:color="auto" w:fill="EEEEEE"/>
            <w:tcMar>
              <w:top w:w="180" w:type="dxa"/>
              <w:left w:w="225" w:type="dxa"/>
              <w:bottom w:w="180" w:type="dxa"/>
              <w:right w:w="225" w:type="dxa"/>
            </w:tcMar>
            <w:vAlign w:val="center"/>
            <w:hideMark/>
          </w:tcPr>
          <w:p w14:paraId="48FC7446"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5m</w:t>
            </w:r>
          </w:p>
        </w:tc>
        <w:tc>
          <w:tcPr>
            <w:tcW w:w="0" w:type="auto"/>
            <w:shd w:val="clear" w:color="auto" w:fill="EEEEEE"/>
            <w:tcMar>
              <w:top w:w="180" w:type="dxa"/>
              <w:left w:w="225" w:type="dxa"/>
              <w:bottom w:w="180" w:type="dxa"/>
              <w:right w:w="225" w:type="dxa"/>
            </w:tcMar>
            <w:vAlign w:val="center"/>
            <w:hideMark/>
          </w:tcPr>
          <w:p w14:paraId="18058F94"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3m</w:t>
            </w:r>
          </w:p>
        </w:tc>
        <w:tc>
          <w:tcPr>
            <w:tcW w:w="0" w:type="auto"/>
            <w:shd w:val="clear" w:color="auto" w:fill="EEEEEE"/>
            <w:tcMar>
              <w:top w:w="180" w:type="dxa"/>
              <w:left w:w="225" w:type="dxa"/>
              <w:bottom w:w="180" w:type="dxa"/>
              <w:right w:w="225" w:type="dxa"/>
            </w:tcMar>
            <w:vAlign w:val="center"/>
            <w:hideMark/>
          </w:tcPr>
          <w:p w14:paraId="2861D4B1"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1.5m</w:t>
            </w:r>
          </w:p>
        </w:tc>
        <w:tc>
          <w:tcPr>
            <w:tcW w:w="548" w:type="pct"/>
            <w:shd w:val="clear" w:color="auto" w:fill="EEEEEE"/>
            <w:tcMar>
              <w:top w:w="180" w:type="dxa"/>
              <w:left w:w="225" w:type="dxa"/>
              <w:bottom w:w="180" w:type="dxa"/>
              <w:right w:w="225" w:type="dxa"/>
            </w:tcMar>
            <w:vAlign w:val="center"/>
            <w:hideMark/>
          </w:tcPr>
          <w:p w14:paraId="4C295F6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16s</w:t>
            </w:r>
          </w:p>
        </w:tc>
        <w:tc>
          <w:tcPr>
            <w:tcW w:w="769" w:type="pct"/>
            <w:shd w:val="clear" w:color="auto" w:fill="EEEEEE"/>
            <w:tcMar>
              <w:top w:w="180" w:type="dxa"/>
              <w:left w:w="225" w:type="dxa"/>
              <w:bottom w:w="180" w:type="dxa"/>
              <w:right w:w="225" w:type="dxa"/>
            </w:tcMar>
            <w:vAlign w:val="center"/>
            <w:hideMark/>
          </w:tcPr>
          <w:p w14:paraId="6A3E72E5"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1.7s</w:t>
            </w:r>
          </w:p>
        </w:tc>
      </w:tr>
      <w:tr w:rsidR="00372901" w:rsidRPr="00372901" w14:paraId="6733A27D" w14:textId="77777777" w:rsidTr="00372901">
        <w:tc>
          <w:tcPr>
            <w:tcW w:w="0" w:type="auto"/>
            <w:tcMar>
              <w:top w:w="180" w:type="dxa"/>
              <w:left w:w="225" w:type="dxa"/>
              <w:bottom w:w="180" w:type="dxa"/>
              <w:right w:w="225" w:type="dxa"/>
            </w:tcMar>
            <w:vAlign w:val="center"/>
            <w:hideMark/>
          </w:tcPr>
          <w:p w14:paraId="131C9388"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45-minute HDTV show</w:t>
            </w:r>
          </w:p>
        </w:tc>
        <w:tc>
          <w:tcPr>
            <w:tcW w:w="0" w:type="auto"/>
            <w:tcMar>
              <w:top w:w="180" w:type="dxa"/>
              <w:left w:w="225" w:type="dxa"/>
              <w:bottom w:w="180" w:type="dxa"/>
              <w:right w:w="225" w:type="dxa"/>
            </w:tcMar>
            <w:vAlign w:val="center"/>
            <w:hideMark/>
          </w:tcPr>
          <w:p w14:paraId="4A548BE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600 MB</w:t>
            </w:r>
          </w:p>
        </w:tc>
        <w:tc>
          <w:tcPr>
            <w:tcW w:w="0" w:type="auto"/>
            <w:tcMar>
              <w:top w:w="180" w:type="dxa"/>
              <w:left w:w="225" w:type="dxa"/>
              <w:bottom w:w="180" w:type="dxa"/>
              <w:right w:w="225" w:type="dxa"/>
            </w:tcMar>
            <w:vAlign w:val="center"/>
            <w:hideMark/>
          </w:tcPr>
          <w:p w14:paraId="2888831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1h</w:t>
            </w:r>
          </w:p>
        </w:tc>
        <w:tc>
          <w:tcPr>
            <w:tcW w:w="0" w:type="auto"/>
            <w:tcMar>
              <w:top w:w="180" w:type="dxa"/>
              <w:left w:w="225" w:type="dxa"/>
              <w:bottom w:w="180" w:type="dxa"/>
              <w:right w:w="225" w:type="dxa"/>
            </w:tcMar>
            <w:vAlign w:val="center"/>
            <w:hideMark/>
          </w:tcPr>
          <w:p w14:paraId="181A2FEC"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15m</w:t>
            </w:r>
          </w:p>
        </w:tc>
        <w:tc>
          <w:tcPr>
            <w:tcW w:w="0" w:type="auto"/>
            <w:tcMar>
              <w:top w:w="180" w:type="dxa"/>
              <w:left w:w="225" w:type="dxa"/>
              <w:bottom w:w="180" w:type="dxa"/>
              <w:right w:w="225" w:type="dxa"/>
            </w:tcMar>
            <w:vAlign w:val="center"/>
            <w:hideMark/>
          </w:tcPr>
          <w:p w14:paraId="3FAD4268"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8.5m</w:t>
            </w:r>
          </w:p>
        </w:tc>
        <w:tc>
          <w:tcPr>
            <w:tcW w:w="0" w:type="auto"/>
            <w:tcMar>
              <w:top w:w="180" w:type="dxa"/>
              <w:left w:w="225" w:type="dxa"/>
              <w:bottom w:w="180" w:type="dxa"/>
              <w:right w:w="225" w:type="dxa"/>
            </w:tcMar>
            <w:vAlign w:val="center"/>
            <w:hideMark/>
          </w:tcPr>
          <w:p w14:paraId="74D9692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4m</w:t>
            </w:r>
          </w:p>
        </w:tc>
        <w:tc>
          <w:tcPr>
            <w:tcW w:w="548" w:type="pct"/>
            <w:tcMar>
              <w:top w:w="180" w:type="dxa"/>
              <w:left w:w="225" w:type="dxa"/>
              <w:bottom w:w="180" w:type="dxa"/>
              <w:right w:w="225" w:type="dxa"/>
            </w:tcMar>
            <w:vAlign w:val="center"/>
            <w:hideMark/>
          </w:tcPr>
          <w:p w14:paraId="53A48B35"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50s</w:t>
            </w:r>
          </w:p>
        </w:tc>
        <w:tc>
          <w:tcPr>
            <w:tcW w:w="769" w:type="pct"/>
            <w:tcMar>
              <w:top w:w="180" w:type="dxa"/>
              <w:left w:w="225" w:type="dxa"/>
              <w:bottom w:w="180" w:type="dxa"/>
              <w:right w:w="225" w:type="dxa"/>
            </w:tcMar>
            <w:vAlign w:val="center"/>
            <w:hideMark/>
          </w:tcPr>
          <w:p w14:paraId="6A7D625E"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5s</w:t>
            </w:r>
          </w:p>
        </w:tc>
      </w:tr>
      <w:tr w:rsidR="00372901" w:rsidRPr="00372901" w14:paraId="47D9CB68" w14:textId="77777777" w:rsidTr="00372901">
        <w:tc>
          <w:tcPr>
            <w:tcW w:w="0" w:type="auto"/>
            <w:shd w:val="clear" w:color="auto" w:fill="EEEEEE"/>
            <w:tcMar>
              <w:top w:w="180" w:type="dxa"/>
              <w:left w:w="225" w:type="dxa"/>
              <w:bottom w:w="180" w:type="dxa"/>
              <w:right w:w="225" w:type="dxa"/>
            </w:tcMar>
            <w:vAlign w:val="center"/>
            <w:hideMark/>
          </w:tcPr>
          <w:p w14:paraId="42ED764B"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2-hour movie</w:t>
            </w:r>
          </w:p>
        </w:tc>
        <w:tc>
          <w:tcPr>
            <w:tcW w:w="0" w:type="auto"/>
            <w:shd w:val="clear" w:color="auto" w:fill="EEEEEE"/>
            <w:tcMar>
              <w:top w:w="180" w:type="dxa"/>
              <w:left w:w="225" w:type="dxa"/>
              <w:bottom w:w="180" w:type="dxa"/>
              <w:right w:w="225" w:type="dxa"/>
            </w:tcMar>
            <w:vAlign w:val="center"/>
            <w:hideMark/>
          </w:tcPr>
          <w:p w14:paraId="2ADFEFC4"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1.0-1.5 GB</w:t>
            </w:r>
          </w:p>
        </w:tc>
        <w:tc>
          <w:tcPr>
            <w:tcW w:w="0" w:type="auto"/>
            <w:shd w:val="clear" w:color="auto" w:fill="EEEEEE"/>
            <w:tcMar>
              <w:top w:w="180" w:type="dxa"/>
              <w:left w:w="225" w:type="dxa"/>
              <w:bottom w:w="180" w:type="dxa"/>
              <w:right w:w="225" w:type="dxa"/>
            </w:tcMar>
            <w:vAlign w:val="center"/>
            <w:hideMark/>
          </w:tcPr>
          <w:p w14:paraId="6BFE07D8"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2h</w:t>
            </w:r>
          </w:p>
        </w:tc>
        <w:tc>
          <w:tcPr>
            <w:tcW w:w="0" w:type="auto"/>
            <w:shd w:val="clear" w:color="auto" w:fill="EEEEEE"/>
            <w:tcMar>
              <w:top w:w="180" w:type="dxa"/>
              <w:left w:w="225" w:type="dxa"/>
              <w:bottom w:w="180" w:type="dxa"/>
              <w:right w:w="225" w:type="dxa"/>
            </w:tcMar>
            <w:vAlign w:val="center"/>
            <w:hideMark/>
          </w:tcPr>
          <w:p w14:paraId="0B7FDAEA"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24m</w:t>
            </w:r>
          </w:p>
        </w:tc>
        <w:tc>
          <w:tcPr>
            <w:tcW w:w="0" w:type="auto"/>
            <w:shd w:val="clear" w:color="auto" w:fill="EEEEEE"/>
            <w:tcMar>
              <w:top w:w="180" w:type="dxa"/>
              <w:left w:w="225" w:type="dxa"/>
              <w:bottom w:w="180" w:type="dxa"/>
              <w:right w:w="225" w:type="dxa"/>
            </w:tcMar>
            <w:vAlign w:val="center"/>
            <w:hideMark/>
          </w:tcPr>
          <w:p w14:paraId="42FDF6C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21.5m</w:t>
            </w:r>
          </w:p>
        </w:tc>
        <w:tc>
          <w:tcPr>
            <w:tcW w:w="0" w:type="auto"/>
            <w:shd w:val="clear" w:color="auto" w:fill="EEEEEE"/>
            <w:tcMar>
              <w:top w:w="180" w:type="dxa"/>
              <w:left w:w="225" w:type="dxa"/>
              <w:bottom w:w="180" w:type="dxa"/>
              <w:right w:w="225" w:type="dxa"/>
            </w:tcMar>
            <w:vAlign w:val="center"/>
            <w:hideMark/>
          </w:tcPr>
          <w:p w14:paraId="23F14434"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10.5m</w:t>
            </w:r>
          </w:p>
        </w:tc>
        <w:tc>
          <w:tcPr>
            <w:tcW w:w="548" w:type="pct"/>
            <w:shd w:val="clear" w:color="auto" w:fill="EEEEEE"/>
            <w:tcMar>
              <w:top w:w="180" w:type="dxa"/>
              <w:left w:w="225" w:type="dxa"/>
              <w:bottom w:w="180" w:type="dxa"/>
              <w:right w:w="225" w:type="dxa"/>
            </w:tcMar>
            <w:vAlign w:val="center"/>
            <w:hideMark/>
          </w:tcPr>
          <w:p w14:paraId="79D247C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1.5m</w:t>
            </w:r>
          </w:p>
        </w:tc>
        <w:tc>
          <w:tcPr>
            <w:tcW w:w="769" w:type="pct"/>
            <w:shd w:val="clear" w:color="auto" w:fill="EEEEEE"/>
            <w:tcMar>
              <w:top w:w="180" w:type="dxa"/>
              <w:left w:w="225" w:type="dxa"/>
              <w:bottom w:w="180" w:type="dxa"/>
              <w:right w:w="225" w:type="dxa"/>
            </w:tcMar>
            <w:vAlign w:val="center"/>
            <w:hideMark/>
          </w:tcPr>
          <w:p w14:paraId="13192CD6"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8s</w:t>
            </w:r>
          </w:p>
        </w:tc>
      </w:tr>
      <w:tr w:rsidR="00372901" w:rsidRPr="00372901" w14:paraId="5444CC40" w14:textId="77777777" w:rsidTr="00372901">
        <w:tc>
          <w:tcPr>
            <w:tcW w:w="0" w:type="auto"/>
            <w:tcMar>
              <w:top w:w="180" w:type="dxa"/>
              <w:left w:w="225" w:type="dxa"/>
              <w:bottom w:w="180" w:type="dxa"/>
              <w:right w:w="225" w:type="dxa"/>
            </w:tcMar>
            <w:vAlign w:val="center"/>
            <w:hideMark/>
          </w:tcPr>
          <w:p w14:paraId="095D416E"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2-hour HD movie</w:t>
            </w:r>
          </w:p>
        </w:tc>
        <w:tc>
          <w:tcPr>
            <w:tcW w:w="0" w:type="auto"/>
            <w:tcMar>
              <w:top w:w="180" w:type="dxa"/>
              <w:left w:w="225" w:type="dxa"/>
              <w:bottom w:w="180" w:type="dxa"/>
              <w:right w:w="225" w:type="dxa"/>
            </w:tcMar>
            <w:vAlign w:val="center"/>
            <w:hideMark/>
          </w:tcPr>
          <w:p w14:paraId="59A3DAF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3.0-4.5 GB</w:t>
            </w:r>
          </w:p>
        </w:tc>
        <w:tc>
          <w:tcPr>
            <w:tcW w:w="0" w:type="auto"/>
            <w:tcMar>
              <w:top w:w="180" w:type="dxa"/>
              <w:left w:w="225" w:type="dxa"/>
              <w:bottom w:w="180" w:type="dxa"/>
              <w:right w:w="225" w:type="dxa"/>
            </w:tcMar>
            <w:vAlign w:val="center"/>
            <w:hideMark/>
          </w:tcPr>
          <w:p w14:paraId="7E145D44"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6h</w:t>
            </w:r>
          </w:p>
        </w:tc>
        <w:tc>
          <w:tcPr>
            <w:tcW w:w="0" w:type="auto"/>
            <w:tcMar>
              <w:top w:w="180" w:type="dxa"/>
              <w:left w:w="225" w:type="dxa"/>
              <w:bottom w:w="180" w:type="dxa"/>
              <w:right w:w="225" w:type="dxa"/>
            </w:tcMar>
            <w:vAlign w:val="center"/>
            <w:hideMark/>
          </w:tcPr>
          <w:p w14:paraId="6E4AFF9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72m</w:t>
            </w:r>
          </w:p>
        </w:tc>
        <w:tc>
          <w:tcPr>
            <w:tcW w:w="0" w:type="auto"/>
            <w:tcMar>
              <w:top w:w="180" w:type="dxa"/>
              <w:left w:w="225" w:type="dxa"/>
              <w:bottom w:w="180" w:type="dxa"/>
              <w:right w:w="225" w:type="dxa"/>
            </w:tcMar>
            <w:vAlign w:val="center"/>
            <w:hideMark/>
          </w:tcPr>
          <w:p w14:paraId="4E3C8133"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60m</w:t>
            </w:r>
          </w:p>
        </w:tc>
        <w:tc>
          <w:tcPr>
            <w:tcW w:w="0" w:type="auto"/>
            <w:tcMar>
              <w:top w:w="180" w:type="dxa"/>
              <w:left w:w="225" w:type="dxa"/>
              <w:bottom w:w="180" w:type="dxa"/>
              <w:right w:w="225" w:type="dxa"/>
            </w:tcMar>
            <w:vAlign w:val="center"/>
            <w:hideMark/>
          </w:tcPr>
          <w:p w14:paraId="02355BAC"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32m</w:t>
            </w:r>
          </w:p>
        </w:tc>
        <w:tc>
          <w:tcPr>
            <w:tcW w:w="548" w:type="pct"/>
            <w:tcMar>
              <w:top w:w="180" w:type="dxa"/>
              <w:left w:w="225" w:type="dxa"/>
              <w:bottom w:w="180" w:type="dxa"/>
              <w:right w:w="225" w:type="dxa"/>
            </w:tcMar>
            <w:vAlign w:val="center"/>
            <w:hideMark/>
          </w:tcPr>
          <w:p w14:paraId="540A764D"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4.5m</w:t>
            </w:r>
          </w:p>
        </w:tc>
        <w:tc>
          <w:tcPr>
            <w:tcW w:w="769" w:type="pct"/>
            <w:tcMar>
              <w:top w:w="180" w:type="dxa"/>
              <w:left w:w="225" w:type="dxa"/>
              <w:bottom w:w="180" w:type="dxa"/>
              <w:right w:w="225" w:type="dxa"/>
            </w:tcMar>
            <w:vAlign w:val="center"/>
            <w:hideMark/>
          </w:tcPr>
          <w:p w14:paraId="3069573F"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25s</w:t>
            </w:r>
          </w:p>
        </w:tc>
      </w:tr>
      <w:tr w:rsidR="00372901" w:rsidRPr="00372901" w14:paraId="7ADA193B" w14:textId="77777777" w:rsidTr="00372901">
        <w:tc>
          <w:tcPr>
            <w:tcW w:w="0" w:type="auto"/>
            <w:shd w:val="clear" w:color="auto" w:fill="EEEEEE"/>
            <w:tcMar>
              <w:top w:w="180" w:type="dxa"/>
              <w:left w:w="225" w:type="dxa"/>
              <w:bottom w:w="180" w:type="dxa"/>
              <w:right w:w="225" w:type="dxa"/>
            </w:tcMar>
            <w:vAlign w:val="center"/>
            <w:hideMark/>
          </w:tcPr>
          <w:p w14:paraId="6E5C8E36" w14:textId="77777777" w:rsidR="00372901" w:rsidRPr="00372901" w:rsidRDefault="00372901" w:rsidP="00372901">
            <w:pPr>
              <w:spacing w:after="0" w:line="240" w:lineRule="auto"/>
              <w:jc w:val="center"/>
              <w:rPr>
                <w:rFonts w:ascii="&amp;quot" w:eastAsia="Times New Roman" w:hAnsi="&amp;quot" w:cs="Times New Roman"/>
                <w:b/>
                <w:bCs/>
                <w:color w:val="444444"/>
                <w:sz w:val="20"/>
                <w:szCs w:val="20"/>
              </w:rPr>
            </w:pPr>
            <w:r w:rsidRPr="00372901">
              <w:rPr>
                <w:rFonts w:ascii="&amp;quot" w:eastAsia="Times New Roman" w:hAnsi="&amp;quot" w:cs="Times New Roman"/>
                <w:b/>
                <w:bCs/>
                <w:color w:val="444444"/>
                <w:sz w:val="20"/>
                <w:szCs w:val="20"/>
              </w:rPr>
              <w:t>Misc. Archive</w:t>
            </w:r>
          </w:p>
        </w:tc>
        <w:tc>
          <w:tcPr>
            <w:tcW w:w="0" w:type="auto"/>
            <w:shd w:val="clear" w:color="auto" w:fill="EEEEEE"/>
            <w:tcMar>
              <w:top w:w="180" w:type="dxa"/>
              <w:left w:w="225" w:type="dxa"/>
              <w:bottom w:w="180" w:type="dxa"/>
              <w:right w:w="225" w:type="dxa"/>
            </w:tcMar>
            <w:vAlign w:val="center"/>
            <w:hideMark/>
          </w:tcPr>
          <w:p w14:paraId="6FC89B16"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10 GB</w:t>
            </w:r>
          </w:p>
        </w:tc>
        <w:tc>
          <w:tcPr>
            <w:tcW w:w="0" w:type="auto"/>
            <w:shd w:val="clear" w:color="auto" w:fill="EEEEEE"/>
            <w:tcMar>
              <w:top w:w="180" w:type="dxa"/>
              <w:left w:w="225" w:type="dxa"/>
              <w:bottom w:w="180" w:type="dxa"/>
              <w:right w:w="225" w:type="dxa"/>
            </w:tcMar>
            <w:vAlign w:val="center"/>
            <w:hideMark/>
          </w:tcPr>
          <w:p w14:paraId="7DF2835D"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Forget it</w:t>
            </w:r>
          </w:p>
        </w:tc>
        <w:tc>
          <w:tcPr>
            <w:tcW w:w="0" w:type="auto"/>
            <w:shd w:val="clear" w:color="auto" w:fill="EEEEEE"/>
            <w:tcMar>
              <w:top w:w="180" w:type="dxa"/>
              <w:left w:w="225" w:type="dxa"/>
              <w:bottom w:w="180" w:type="dxa"/>
              <w:right w:w="225" w:type="dxa"/>
            </w:tcMar>
            <w:vAlign w:val="center"/>
            <w:hideMark/>
          </w:tcPr>
          <w:p w14:paraId="5BA6880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Nope</w:t>
            </w:r>
          </w:p>
        </w:tc>
        <w:tc>
          <w:tcPr>
            <w:tcW w:w="0" w:type="auto"/>
            <w:shd w:val="clear" w:color="auto" w:fill="EEEEEE"/>
            <w:tcMar>
              <w:top w:w="180" w:type="dxa"/>
              <w:left w:w="225" w:type="dxa"/>
              <w:bottom w:w="180" w:type="dxa"/>
              <w:right w:w="225" w:type="dxa"/>
            </w:tcMar>
            <w:vAlign w:val="center"/>
            <w:hideMark/>
          </w:tcPr>
          <w:p w14:paraId="1EBDA7D9"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Too long</w:t>
            </w:r>
          </w:p>
        </w:tc>
        <w:tc>
          <w:tcPr>
            <w:tcW w:w="0" w:type="auto"/>
            <w:shd w:val="clear" w:color="auto" w:fill="EEEEEE"/>
            <w:tcMar>
              <w:top w:w="180" w:type="dxa"/>
              <w:left w:w="225" w:type="dxa"/>
              <w:bottom w:w="180" w:type="dxa"/>
              <w:right w:w="225" w:type="dxa"/>
            </w:tcMar>
            <w:vAlign w:val="center"/>
            <w:hideMark/>
          </w:tcPr>
          <w:p w14:paraId="6CDCFCDB"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Slow</w:t>
            </w:r>
          </w:p>
        </w:tc>
        <w:tc>
          <w:tcPr>
            <w:tcW w:w="548" w:type="pct"/>
            <w:shd w:val="clear" w:color="auto" w:fill="EEEEEE"/>
            <w:tcMar>
              <w:top w:w="180" w:type="dxa"/>
              <w:left w:w="225" w:type="dxa"/>
              <w:bottom w:w="180" w:type="dxa"/>
              <w:right w:w="225" w:type="dxa"/>
            </w:tcMar>
            <w:vAlign w:val="center"/>
            <w:hideMark/>
          </w:tcPr>
          <w:p w14:paraId="74DD5345"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Better</w:t>
            </w:r>
          </w:p>
        </w:tc>
        <w:tc>
          <w:tcPr>
            <w:tcW w:w="769" w:type="pct"/>
            <w:shd w:val="clear" w:color="auto" w:fill="EEEEEE"/>
            <w:tcMar>
              <w:top w:w="180" w:type="dxa"/>
              <w:left w:w="225" w:type="dxa"/>
              <w:bottom w:w="180" w:type="dxa"/>
              <w:right w:w="225" w:type="dxa"/>
            </w:tcMar>
            <w:vAlign w:val="center"/>
            <w:hideMark/>
          </w:tcPr>
          <w:p w14:paraId="69D065B1" w14:textId="77777777" w:rsidR="00372901" w:rsidRPr="00372901" w:rsidRDefault="00372901" w:rsidP="00372901">
            <w:pPr>
              <w:spacing w:after="0" w:line="240" w:lineRule="auto"/>
              <w:rPr>
                <w:rFonts w:ascii="&amp;quot" w:eastAsia="Times New Roman" w:hAnsi="&amp;quot" w:cs="Times New Roman"/>
                <w:color w:val="444444"/>
                <w:sz w:val="20"/>
                <w:szCs w:val="20"/>
              </w:rPr>
            </w:pPr>
            <w:r w:rsidRPr="00372901">
              <w:rPr>
                <w:rFonts w:ascii="&amp;quot" w:eastAsia="Times New Roman" w:hAnsi="&amp;quot" w:cs="Times New Roman"/>
                <w:color w:val="444444"/>
                <w:sz w:val="20"/>
                <w:szCs w:val="20"/>
              </w:rPr>
              <w:t>1m 20s</w:t>
            </w:r>
          </w:p>
        </w:tc>
      </w:tr>
    </w:tbl>
    <w:p w14:paraId="74F57F46" w14:textId="77777777" w:rsidR="00AD01D0" w:rsidRPr="000E60CB" w:rsidRDefault="00AD01D0">
      <w:pPr>
        <w:rPr>
          <w:rFonts w:cstheme="minorHAnsi"/>
          <w:sz w:val="24"/>
          <w:szCs w:val="24"/>
        </w:rPr>
      </w:pPr>
    </w:p>
    <w:sectPr w:rsidR="00AD01D0" w:rsidRPr="000E60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0CB"/>
    <w:rsid w:val="00005C54"/>
    <w:rsid w:val="00014EA2"/>
    <w:rsid w:val="000637A1"/>
    <w:rsid w:val="00064A07"/>
    <w:rsid w:val="00065285"/>
    <w:rsid w:val="00096014"/>
    <w:rsid w:val="000B2AA2"/>
    <w:rsid w:val="000B656B"/>
    <w:rsid w:val="000B7203"/>
    <w:rsid w:val="000D00B9"/>
    <w:rsid w:val="000E60CB"/>
    <w:rsid w:val="000F0E14"/>
    <w:rsid w:val="001006DD"/>
    <w:rsid w:val="00113276"/>
    <w:rsid w:val="00122CEC"/>
    <w:rsid w:val="001522E3"/>
    <w:rsid w:val="0018650A"/>
    <w:rsid w:val="001D28CE"/>
    <w:rsid w:val="00222F9F"/>
    <w:rsid w:val="0022464D"/>
    <w:rsid w:val="00270B8B"/>
    <w:rsid w:val="002D33DE"/>
    <w:rsid w:val="002E6EFF"/>
    <w:rsid w:val="00372901"/>
    <w:rsid w:val="003E3226"/>
    <w:rsid w:val="003F2321"/>
    <w:rsid w:val="003F6816"/>
    <w:rsid w:val="004062B5"/>
    <w:rsid w:val="00414C7D"/>
    <w:rsid w:val="00415476"/>
    <w:rsid w:val="00436F78"/>
    <w:rsid w:val="00443E3C"/>
    <w:rsid w:val="00496024"/>
    <w:rsid w:val="004D2ABE"/>
    <w:rsid w:val="0050084D"/>
    <w:rsid w:val="005245EA"/>
    <w:rsid w:val="005361A8"/>
    <w:rsid w:val="00540E63"/>
    <w:rsid w:val="006031DB"/>
    <w:rsid w:val="00615C1C"/>
    <w:rsid w:val="00642624"/>
    <w:rsid w:val="00664DDC"/>
    <w:rsid w:val="006C4E78"/>
    <w:rsid w:val="006C7997"/>
    <w:rsid w:val="006D2B49"/>
    <w:rsid w:val="00743FAC"/>
    <w:rsid w:val="007601C2"/>
    <w:rsid w:val="00776873"/>
    <w:rsid w:val="007C48AC"/>
    <w:rsid w:val="007E57A5"/>
    <w:rsid w:val="00862DB3"/>
    <w:rsid w:val="00863E83"/>
    <w:rsid w:val="008720BB"/>
    <w:rsid w:val="008918C9"/>
    <w:rsid w:val="008A1606"/>
    <w:rsid w:val="008B38E6"/>
    <w:rsid w:val="008C0E83"/>
    <w:rsid w:val="008C2FA1"/>
    <w:rsid w:val="008D0760"/>
    <w:rsid w:val="008E4831"/>
    <w:rsid w:val="00915C03"/>
    <w:rsid w:val="00927E67"/>
    <w:rsid w:val="00942F58"/>
    <w:rsid w:val="00970DEF"/>
    <w:rsid w:val="009A7D86"/>
    <w:rsid w:val="009B1E89"/>
    <w:rsid w:val="009C22F9"/>
    <w:rsid w:val="009D4294"/>
    <w:rsid w:val="00A0022E"/>
    <w:rsid w:val="00A222C0"/>
    <w:rsid w:val="00A41F88"/>
    <w:rsid w:val="00A63E37"/>
    <w:rsid w:val="00AC1A81"/>
    <w:rsid w:val="00AD01D0"/>
    <w:rsid w:val="00AE50E9"/>
    <w:rsid w:val="00AF36C0"/>
    <w:rsid w:val="00B10AA1"/>
    <w:rsid w:val="00B32798"/>
    <w:rsid w:val="00B44E40"/>
    <w:rsid w:val="00B577B8"/>
    <w:rsid w:val="00B61DC1"/>
    <w:rsid w:val="00B77AA7"/>
    <w:rsid w:val="00BE79DE"/>
    <w:rsid w:val="00C11712"/>
    <w:rsid w:val="00C14B03"/>
    <w:rsid w:val="00C6089E"/>
    <w:rsid w:val="00C66109"/>
    <w:rsid w:val="00C771E0"/>
    <w:rsid w:val="00CB16B5"/>
    <w:rsid w:val="00D27E3E"/>
    <w:rsid w:val="00D47C4F"/>
    <w:rsid w:val="00D53968"/>
    <w:rsid w:val="00D61FF1"/>
    <w:rsid w:val="00DB065A"/>
    <w:rsid w:val="00DC0711"/>
    <w:rsid w:val="00DC4B86"/>
    <w:rsid w:val="00DD3C99"/>
    <w:rsid w:val="00DD6DF1"/>
    <w:rsid w:val="00DE2E03"/>
    <w:rsid w:val="00E511DB"/>
    <w:rsid w:val="00E9707E"/>
    <w:rsid w:val="00F03A1A"/>
    <w:rsid w:val="00F05C99"/>
    <w:rsid w:val="00F06E09"/>
    <w:rsid w:val="00F4483E"/>
    <w:rsid w:val="00F51202"/>
    <w:rsid w:val="00F578F7"/>
    <w:rsid w:val="00F66FF1"/>
    <w:rsid w:val="00F7023E"/>
    <w:rsid w:val="00FA1A63"/>
    <w:rsid w:val="00FA6578"/>
    <w:rsid w:val="00FB22D2"/>
    <w:rsid w:val="00FB7BB2"/>
    <w:rsid w:val="00FD1C63"/>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3DA4"/>
  <w15:chartTrackingRefBased/>
  <w15:docId w15:val="{C5F50D79-D2BF-4DE2-9A6B-491CCA8A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27E3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387449">
      <w:bodyDiv w:val="1"/>
      <w:marLeft w:val="0"/>
      <w:marRight w:val="0"/>
      <w:marTop w:val="0"/>
      <w:marBottom w:val="0"/>
      <w:divBdr>
        <w:top w:val="none" w:sz="0" w:space="0" w:color="auto"/>
        <w:left w:val="none" w:sz="0" w:space="0" w:color="auto"/>
        <w:bottom w:val="none" w:sz="0" w:space="0" w:color="auto"/>
        <w:right w:val="none" w:sz="0" w:space="0" w:color="auto"/>
      </w:divBdr>
    </w:div>
    <w:div w:id="797072499">
      <w:bodyDiv w:val="1"/>
      <w:marLeft w:val="0"/>
      <w:marRight w:val="0"/>
      <w:marTop w:val="0"/>
      <w:marBottom w:val="0"/>
      <w:divBdr>
        <w:top w:val="none" w:sz="0" w:space="0" w:color="auto"/>
        <w:left w:val="none" w:sz="0" w:space="0" w:color="auto"/>
        <w:bottom w:val="none" w:sz="0" w:space="0" w:color="auto"/>
        <w:right w:val="none" w:sz="0" w:space="0" w:color="auto"/>
      </w:divBdr>
    </w:div>
    <w:div w:id="818574577">
      <w:bodyDiv w:val="1"/>
      <w:marLeft w:val="0"/>
      <w:marRight w:val="0"/>
      <w:marTop w:val="0"/>
      <w:marBottom w:val="0"/>
      <w:divBdr>
        <w:top w:val="none" w:sz="0" w:space="0" w:color="auto"/>
        <w:left w:val="none" w:sz="0" w:space="0" w:color="auto"/>
        <w:bottom w:val="none" w:sz="0" w:space="0" w:color="auto"/>
        <w:right w:val="none" w:sz="0" w:space="0" w:color="auto"/>
      </w:divBdr>
    </w:div>
    <w:div w:id="1167207670">
      <w:bodyDiv w:val="1"/>
      <w:marLeft w:val="0"/>
      <w:marRight w:val="0"/>
      <w:marTop w:val="0"/>
      <w:marBottom w:val="0"/>
      <w:divBdr>
        <w:top w:val="none" w:sz="0" w:space="0" w:color="auto"/>
        <w:left w:val="none" w:sz="0" w:space="0" w:color="auto"/>
        <w:bottom w:val="none" w:sz="0" w:space="0" w:color="auto"/>
        <w:right w:val="none" w:sz="0" w:space="0" w:color="auto"/>
      </w:divBdr>
    </w:div>
    <w:div w:id="1469665001">
      <w:bodyDiv w:val="1"/>
      <w:marLeft w:val="0"/>
      <w:marRight w:val="0"/>
      <w:marTop w:val="0"/>
      <w:marBottom w:val="0"/>
      <w:divBdr>
        <w:top w:val="none" w:sz="0" w:space="0" w:color="auto"/>
        <w:left w:val="none" w:sz="0" w:space="0" w:color="auto"/>
        <w:bottom w:val="none" w:sz="0" w:space="0" w:color="auto"/>
        <w:right w:val="none" w:sz="0" w:space="0" w:color="auto"/>
      </w:divBdr>
    </w:div>
    <w:div w:id="2094818949">
      <w:bodyDiv w:val="1"/>
      <w:marLeft w:val="0"/>
      <w:marRight w:val="0"/>
      <w:marTop w:val="0"/>
      <w:marBottom w:val="0"/>
      <w:divBdr>
        <w:top w:val="none" w:sz="0" w:space="0" w:color="auto"/>
        <w:left w:val="none" w:sz="0" w:space="0" w:color="auto"/>
        <w:bottom w:val="none" w:sz="0" w:space="0" w:color="auto"/>
        <w:right w:val="none" w:sz="0" w:space="0" w:color="auto"/>
      </w:divBdr>
      <w:divsChild>
        <w:div w:id="2144540145">
          <w:marLeft w:val="-225"/>
          <w:marRight w:val="-225"/>
          <w:marTop w:val="0"/>
          <w:marBottom w:val="0"/>
          <w:divBdr>
            <w:top w:val="none" w:sz="0" w:space="0" w:color="auto"/>
            <w:left w:val="none" w:sz="0" w:space="0" w:color="auto"/>
            <w:bottom w:val="none" w:sz="0" w:space="0" w:color="auto"/>
            <w:right w:val="none" w:sz="0" w:space="0" w:color="auto"/>
          </w:divBdr>
          <w:divsChild>
            <w:div w:id="413094708">
              <w:marLeft w:val="0"/>
              <w:marRight w:val="0"/>
              <w:marTop w:val="0"/>
              <w:marBottom w:val="0"/>
              <w:divBdr>
                <w:top w:val="none" w:sz="0" w:space="0" w:color="auto"/>
                <w:left w:val="none" w:sz="0" w:space="0" w:color="auto"/>
                <w:bottom w:val="none" w:sz="0" w:space="0" w:color="auto"/>
                <w:right w:val="none" w:sz="0" w:space="0" w:color="auto"/>
              </w:divBdr>
            </w:div>
          </w:divsChild>
        </w:div>
        <w:div w:id="1538615019">
          <w:marLeft w:val="-225"/>
          <w:marRight w:val="-225"/>
          <w:marTop w:val="0"/>
          <w:marBottom w:val="0"/>
          <w:divBdr>
            <w:top w:val="none" w:sz="0" w:space="0" w:color="auto"/>
            <w:left w:val="none" w:sz="0" w:space="0" w:color="auto"/>
            <w:bottom w:val="none" w:sz="0" w:space="0" w:color="auto"/>
            <w:right w:val="none" w:sz="0" w:space="0" w:color="auto"/>
          </w:divBdr>
        </w:div>
      </w:divsChild>
    </w:div>
    <w:div w:id="214611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hyperlink" Target="https://www.fastmetrics.com/1000-mbps-internet-service.php"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fastmetrics.com/100mbps-fiber-optic-interne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9A130-7C0A-448C-8340-727497D4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12</Pages>
  <Words>3412</Words>
  <Characters>19453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West</dc:creator>
  <cp:keywords/>
  <dc:description/>
  <cp:lastModifiedBy>Thomas West</cp:lastModifiedBy>
  <cp:revision>1</cp:revision>
  <dcterms:created xsi:type="dcterms:W3CDTF">2020-06-03T15:58:00Z</dcterms:created>
  <dcterms:modified xsi:type="dcterms:W3CDTF">2020-06-03T17:01:00Z</dcterms:modified>
</cp:coreProperties>
</file>