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47E94" w14:textId="77777777" w:rsidR="006F1A58" w:rsidRDefault="006F1A58"/>
    <w:p w14:paraId="19A8B927" w14:textId="719EB006" w:rsidR="006F1A58" w:rsidRDefault="00CE662E">
      <w:r w:rsidRPr="00CE662E">
        <w:rPr>
          <w:rFonts w:eastAsia="Arial"/>
          <w:b/>
          <w:bCs/>
          <w:color w:val="1F497D" w:themeColor="text2"/>
          <w:sz w:val="52"/>
          <w:szCs w:val="52"/>
        </w:rPr>
        <w:t>KY-</w:t>
      </w:r>
      <w:r w:rsidR="00DD1A7F" w:rsidRPr="00CE662E">
        <w:rPr>
          <w:rFonts w:eastAsia="Arial"/>
          <w:b/>
          <w:bCs/>
          <w:color w:val="1F497D" w:themeColor="text2"/>
          <w:sz w:val="52"/>
          <w:szCs w:val="52"/>
        </w:rPr>
        <w:t>MT</w:t>
      </w:r>
      <w:r w:rsidRPr="00CE662E">
        <w:rPr>
          <w:rFonts w:eastAsia="Arial"/>
          <w:b/>
          <w:bCs/>
          <w:color w:val="1F497D" w:themeColor="text2"/>
          <w:sz w:val="52"/>
          <w:szCs w:val="52"/>
        </w:rPr>
        <w:t>X</w:t>
      </w:r>
      <w:r w:rsidR="00DD1A7F" w:rsidRPr="00CE662E">
        <w:rPr>
          <w:rFonts w:eastAsia="Arial"/>
          <w:b/>
          <w:bCs/>
          <w:color w:val="1F497D" w:themeColor="text2"/>
          <w:sz w:val="52"/>
          <w:szCs w:val="52"/>
        </w:rPr>
        <w:t>0804</w:t>
      </w:r>
      <w:r w:rsidRPr="00CE662E">
        <w:rPr>
          <w:rFonts w:eastAsia="Arial"/>
          <w:b/>
          <w:bCs/>
          <w:color w:val="1F497D" w:themeColor="text2"/>
          <w:sz w:val="52"/>
          <w:szCs w:val="52"/>
        </w:rPr>
        <w:t xml:space="preserve"> /</w:t>
      </w:r>
      <w:r>
        <w:rPr>
          <w:rFonts w:eastAsia="Arial"/>
          <w:b/>
          <w:bCs/>
          <w:color w:val="366092"/>
          <w:sz w:val="52"/>
          <w:szCs w:val="52"/>
        </w:rPr>
        <w:t xml:space="preserve"> </w:t>
      </w:r>
      <w:r w:rsidRPr="00CE662E">
        <w:rPr>
          <w:rFonts w:eastAsia="Arial"/>
          <w:b/>
          <w:bCs/>
          <w:color w:val="FF0000"/>
          <w:sz w:val="52"/>
          <w:szCs w:val="52"/>
        </w:rPr>
        <w:t>DYMEC MTG Series</w:t>
      </w:r>
      <w:r w:rsidR="00DD1A7F" w:rsidRPr="00CE662E">
        <w:rPr>
          <w:rFonts w:eastAsia="Arial"/>
          <w:b/>
          <w:bCs/>
          <w:color w:val="FF0000"/>
          <w:sz w:val="52"/>
          <w:szCs w:val="52"/>
        </w:rPr>
        <w:t xml:space="preserve"> </w:t>
      </w:r>
      <w:r w:rsidR="00DD1A7F">
        <w:rPr>
          <w:rFonts w:eastAsia="Arial"/>
          <w:b/>
          <w:bCs/>
          <w:color w:val="366092"/>
          <w:sz w:val="52"/>
          <w:szCs w:val="52"/>
        </w:rPr>
        <w:t xml:space="preserve">  </w:t>
      </w:r>
    </w:p>
    <w:p w14:paraId="6FB77E6B" w14:textId="6BA390F4" w:rsidR="006F1A58" w:rsidRPr="00CE662E" w:rsidRDefault="00DD1A7F" w:rsidP="00CE662E">
      <w:r>
        <w:rPr>
          <w:rFonts w:eastAsia="Arial"/>
          <w:b/>
          <w:bCs/>
          <w:sz w:val="28"/>
          <w:szCs w:val="28"/>
        </w:rPr>
        <w:t>8+4 Port</w:t>
      </w:r>
      <w:r w:rsidR="00CE662E">
        <w:rPr>
          <w:rFonts w:eastAsia="Arial"/>
          <w:b/>
          <w:bCs/>
          <w:sz w:val="28"/>
          <w:szCs w:val="28"/>
        </w:rPr>
        <w:t>,</w:t>
      </w:r>
      <w:r>
        <w:rPr>
          <w:rFonts w:eastAsia="Arial"/>
          <w:b/>
          <w:bCs/>
          <w:sz w:val="28"/>
          <w:szCs w:val="28"/>
        </w:rPr>
        <w:t xml:space="preserve"> Industrial</w:t>
      </w:r>
      <w:r w:rsidR="00CE662E">
        <w:rPr>
          <w:rFonts w:eastAsia="Arial"/>
          <w:b/>
          <w:bCs/>
          <w:sz w:val="28"/>
          <w:szCs w:val="28"/>
        </w:rPr>
        <w:t>,</w:t>
      </w:r>
      <w:r>
        <w:rPr>
          <w:rFonts w:eastAsia="Arial"/>
          <w:b/>
          <w:bCs/>
          <w:sz w:val="28"/>
          <w:szCs w:val="28"/>
        </w:rPr>
        <w:t xml:space="preserve"> Managed</w:t>
      </w:r>
      <w:r w:rsidR="00CE662E">
        <w:rPr>
          <w:rFonts w:eastAsia="Arial"/>
          <w:b/>
          <w:bCs/>
          <w:sz w:val="28"/>
          <w:szCs w:val="28"/>
        </w:rPr>
        <w:t>,</w:t>
      </w:r>
      <w:r>
        <w:rPr>
          <w:rFonts w:eastAsia="Arial"/>
          <w:b/>
          <w:bCs/>
          <w:sz w:val="28"/>
          <w:szCs w:val="28"/>
        </w:rPr>
        <w:t xml:space="preserve"> PoE+ Booster</w:t>
      </w:r>
      <w:r w:rsidR="00CE662E">
        <w:rPr>
          <w:rFonts w:eastAsia="Arial"/>
          <w:b/>
          <w:bCs/>
          <w:sz w:val="28"/>
          <w:szCs w:val="28"/>
        </w:rPr>
        <w:t>,</w:t>
      </w:r>
      <w:r>
        <w:rPr>
          <w:rFonts w:eastAsia="Arial"/>
          <w:b/>
          <w:bCs/>
          <w:sz w:val="28"/>
          <w:szCs w:val="28"/>
        </w:rPr>
        <w:t xml:space="preserve"> Ethernet Switch with 10</w:t>
      </w:r>
      <w:r w:rsidR="00CE662E">
        <w:rPr>
          <w:rFonts w:eastAsia="Arial"/>
          <w:b/>
          <w:bCs/>
          <w:sz w:val="28"/>
          <w:szCs w:val="28"/>
        </w:rPr>
        <w:t xml:space="preserve"> </w:t>
      </w:r>
      <w:r>
        <w:rPr>
          <w:rFonts w:eastAsia="Arial"/>
          <w:b/>
          <w:bCs/>
          <w:sz w:val="28"/>
          <w:szCs w:val="28"/>
        </w:rPr>
        <w:t>G</w:t>
      </w:r>
      <w:r w:rsidR="00CE662E">
        <w:rPr>
          <w:rFonts w:eastAsia="Arial"/>
          <w:b/>
          <w:bCs/>
          <w:sz w:val="28"/>
          <w:szCs w:val="28"/>
        </w:rPr>
        <w:t>bE</w:t>
      </w:r>
      <w:r>
        <w:rPr>
          <w:rFonts w:eastAsia="Arial"/>
          <w:b/>
          <w:bCs/>
          <w:sz w:val="28"/>
          <w:szCs w:val="28"/>
        </w:rPr>
        <w:t xml:space="preserve"> Uplink</w:t>
      </w:r>
      <w:r w:rsidR="00CE662E">
        <w:rPr>
          <w:rFonts w:eastAsia="Arial"/>
          <w:b/>
          <w:bCs/>
          <w:sz w:val="28"/>
          <w:szCs w:val="28"/>
        </w:rPr>
        <w:t xml:space="preserve">s, </w:t>
      </w:r>
      <w:r w:rsidR="00CE662E">
        <w:rPr>
          <w:rFonts w:eastAsia="Arial"/>
          <w:b/>
          <w:sz w:val="28"/>
          <w:szCs w:val="28"/>
        </w:rPr>
        <w:t>Low Power / NSA Endpoint Certified with ERPsv2</w:t>
      </w:r>
    </w:p>
    <w:p w14:paraId="6D79D045" w14:textId="77777777" w:rsidR="006F1A58" w:rsidRDefault="006F1A58">
      <w:pPr>
        <w:rPr>
          <w:sz w:val="6"/>
          <w:szCs w:val="6"/>
        </w:rPr>
      </w:pPr>
    </w:p>
    <w:p w14:paraId="7537DB94" w14:textId="77777777" w:rsidR="006F1A58" w:rsidRDefault="00232B3D">
      <w:r>
        <w:rPr>
          <w:noProof/>
        </w:rPr>
        <w:drawing>
          <wp:anchor distT="0" distB="0" distL="114300" distR="114300" simplePos="0" relativeHeight="251657728" behindDoc="0" locked="0" layoutInCell="1" allowOverlap="1" wp14:anchorId="73EF8B2F" wp14:editId="47BB8601">
            <wp:simplePos x="0" y="0"/>
            <wp:positionH relativeFrom="page">
              <wp:align>right</wp:align>
            </wp:positionH>
            <wp:positionV relativeFrom="paragraph">
              <wp:align>top</wp:align>
            </wp:positionV>
            <wp:extent cx="11785600" cy="88900"/>
            <wp:effectExtent l="0" t="0" r="6350" b="6350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0" cy="8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3"/>
        <w:gridCol w:w="5647"/>
      </w:tblGrid>
      <w:tr w:rsidR="006F1A58" w14:paraId="76A4BBBE" w14:textId="77777777">
        <w:tc>
          <w:tcPr>
            <w:tcW w:w="4000" w:type="dxa"/>
          </w:tcPr>
          <w:p w14:paraId="7AEFA7FC" w14:textId="77777777" w:rsidR="006F1A58" w:rsidRDefault="00232B3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10BEFE" wp14:editId="1D7BB599">
                  <wp:extent cx="2546350" cy="25463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0" cy="254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vMerge w:val="restart"/>
            <w:vAlign w:val="center"/>
          </w:tcPr>
          <w:p w14:paraId="1E33C710" w14:textId="77777777" w:rsidR="00CE662E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8</w:t>
            </w:r>
            <w:r w:rsidR="00CE662E">
              <w:t xml:space="preserve"> </w:t>
            </w:r>
            <w:r>
              <w:t>x Gigabit Ethernet ports with IEEE 802.3at PoE+</w:t>
            </w:r>
            <w:r w:rsidR="00CE662E">
              <w:t xml:space="preserve"> </w:t>
            </w:r>
          </w:p>
          <w:p w14:paraId="570C6C0D" w14:textId="52E7B5BC" w:rsidR="006F1A58" w:rsidRDefault="00CE662E" w:rsidP="00CE662E">
            <w:pPr>
              <w:spacing w:line="360" w:lineRule="auto"/>
              <w:ind w:left="720"/>
            </w:pPr>
            <w:r>
              <w:t>(30 Watt)</w:t>
            </w:r>
          </w:p>
          <w:p w14:paraId="129A1228" w14:textId="1A5754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4</w:t>
            </w:r>
            <w:r w:rsidR="00CE662E">
              <w:t xml:space="preserve"> </w:t>
            </w:r>
            <w:r>
              <w:t>x 1</w:t>
            </w:r>
            <w:r w:rsidR="00CE662E">
              <w:t xml:space="preserve"> </w:t>
            </w:r>
            <w:r>
              <w:t>/</w:t>
            </w:r>
            <w:r w:rsidR="00CE662E">
              <w:t xml:space="preserve"> </w:t>
            </w:r>
            <w:r>
              <w:t>10 Gigabit Ethernet SFP+ Slo</w:t>
            </w:r>
            <w:r w:rsidR="00CE662E">
              <w:t>ts</w:t>
            </w:r>
          </w:p>
          <w:p w14:paraId="3BB73D6E" w14:textId="3CB08098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Built for harsh environments and wide temperature range application</w:t>
            </w:r>
            <w:r w:rsidR="00CE662E">
              <w:t>s</w:t>
            </w:r>
          </w:p>
          <w:p w14:paraId="5A42130B" w14:textId="67E468B4" w:rsidR="00CE662E" w:rsidRDefault="00CE662E" w:rsidP="00CE662E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 xml:space="preserve">G. </w:t>
            </w:r>
            <w:r>
              <w:t>8032 ERPsv2, RSTP, MSTP, ERPS, LACP for Network Redundancy</w:t>
            </w:r>
          </w:p>
          <w:p w14:paraId="7EB8005D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QoS CoS/DSCP to increase determinism</w:t>
            </w:r>
          </w:p>
          <w:p w14:paraId="73F2EB7D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Supports IGMP Snooping v1/v2/v3, up to 1023 groups</w:t>
            </w:r>
          </w:p>
          <w:p w14:paraId="4941166B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DHCP Relay Option 82 for policies IP address assignment</w:t>
            </w:r>
          </w:p>
          <w:p w14:paraId="6105D206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SNMP v1/v2c/v3 for network management</w:t>
            </w:r>
          </w:p>
          <w:p w14:paraId="37571123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Supports Storm Protection</w:t>
            </w:r>
          </w:p>
          <w:p w14:paraId="22394734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USB storage for configuration-free replacement</w:t>
            </w:r>
          </w:p>
          <w:p w14:paraId="0A6D676B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Support industrial automation protocols Ethernet/IP and Modbus TCP</w:t>
            </w:r>
          </w:p>
          <w:p w14:paraId="222518F6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</w:pPr>
            <w:r>
              <w:t>Supports PoE PD Alive Check Function for PoE Device Power Recycle</w:t>
            </w:r>
          </w:p>
          <w:p w14:paraId="6B0CBA40" w14:textId="77777777" w:rsidR="006F1A58" w:rsidRDefault="00DD1A7F" w:rsidP="00CE662E">
            <w:pPr>
              <w:numPr>
                <w:ilvl w:val="0"/>
                <w:numId w:val="1"/>
              </w:numPr>
              <w:spacing w:line="360" w:lineRule="auto"/>
              <w:rPr>
                <w:b/>
                <w:bCs/>
              </w:rPr>
            </w:pPr>
            <w:r w:rsidRPr="00CE662E">
              <w:rPr>
                <w:b/>
                <w:bCs/>
              </w:rPr>
              <w:t>Power Boost for PoE+</w:t>
            </w:r>
          </w:p>
          <w:p w14:paraId="010F7260" w14:textId="77777777" w:rsidR="00883B53" w:rsidRDefault="00883B53" w:rsidP="00CE662E">
            <w:pPr>
              <w:numPr>
                <w:ilvl w:val="0"/>
                <w:numId w:val="1"/>
              </w:num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5 Year Warranty</w:t>
            </w:r>
          </w:p>
          <w:p w14:paraId="043B6BD7" w14:textId="01924F1E" w:rsidR="004376B1" w:rsidRPr="00CE662E" w:rsidRDefault="004376B1" w:rsidP="004376B1">
            <w:pPr>
              <w:spacing w:line="360" w:lineRule="auto"/>
              <w:ind w:left="360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893BEBB" wp14:editId="5708F3EF">
                  <wp:extent cx="1352125" cy="476250"/>
                  <wp:effectExtent l="0" t="0" r="0" b="0"/>
                  <wp:docPr id="16" name="Picture 16" descr="A close up of a sign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new-logo-flat-transparent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44" cy="48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F1F15C" wp14:editId="30C550DB">
                  <wp:extent cx="857250" cy="1000125"/>
                  <wp:effectExtent l="0" t="0" r="0" b="9525"/>
                  <wp:docPr id="17" name="Picture 17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h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58" w14:paraId="3FDF2D79" w14:textId="77777777">
        <w:tc>
          <w:tcPr>
            <w:tcW w:w="4300" w:type="dxa"/>
            <w:vAlign w:val="center"/>
          </w:tcPr>
          <w:p w14:paraId="28C36169" w14:textId="69773C55" w:rsidR="006F1A58" w:rsidRDefault="00232B3D">
            <w:r>
              <w:rPr>
                <w:noProof/>
              </w:rPr>
              <w:drawing>
                <wp:inline distT="0" distB="0" distL="0" distR="0" wp14:anchorId="2DF25F37" wp14:editId="463B7DAC">
                  <wp:extent cx="508000" cy="508000"/>
                  <wp:effectExtent l="0" t="0" r="635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73510E44" wp14:editId="079D3E4B">
                  <wp:extent cx="508000" cy="508000"/>
                  <wp:effectExtent l="0" t="0" r="6350" b="635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366B72D4" wp14:editId="5320EF9A">
                  <wp:extent cx="508000" cy="508000"/>
                  <wp:effectExtent l="0" t="0" r="635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3194D6D1" wp14:editId="3601CAAC">
                  <wp:extent cx="508000" cy="508000"/>
                  <wp:effectExtent l="0" t="0" r="6350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7DC8EB8B" wp14:editId="20012324">
                  <wp:extent cx="508000" cy="508000"/>
                  <wp:effectExtent l="0" t="0" r="6350" b="635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662E">
              <w:rPr>
                <w:noProof/>
              </w:rPr>
              <w:drawing>
                <wp:inline distT="0" distB="0" distL="0" distR="0" wp14:anchorId="1E528171" wp14:editId="5E3C897E">
                  <wp:extent cx="508000" cy="508000"/>
                  <wp:effectExtent l="0" t="0" r="6350" b="635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7CB682" w14:textId="77777777" w:rsidR="006F1A58" w:rsidRDefault="006F1A58">
            <w:pPr>
              <w:rPr>
                <w:sz w:val="4"/>
                <w:szCs w:val="4"/>
              </w:rPr>
            </w:pPr>
          </w:p>
          <w:p w14:paraId="6A69CCB1" w14:textId="029A173B" w:rsidR="004376B1" w:rsidRDefault="00232B3D">
            <w:r>
              <w:rPr>
                <w:noProof/>
              </w:rPr>
              <w:drawing>
                <wp:inline distT="0" distB="0" distL="0" distR="0" wp14:anchorId="66ADE86E" wp14:editId="38BAA153">
                  <wp:extent cx="508000" cy="508000"/>
                  <wp:effectExtent l="0" t="0" r="6350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6ACBAD10" wp14:editId="22BB3CB2">
                  <wp:extent cx="508000" cy="508000"/>
                  <wp:effectExtent l="0" t="0" r="6350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04143223" wp14:editId="15D42868">
                  <wp:extent cx="508000" cy="508000"/>
                  <wp:effectExtent l="0" t="0" r="6350" b="635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1A7F">
              <w:t xml:space="preserve"> </w:t>
            </w:r>
            <w:r>
              <w:rPr>
                <w:noProof/>
              </w:rPr>
              <w:drawing>
                <wp:inline distT="0" distB="0" distL="0" distR="0" wp14:anchorId="071EE065" wp14:editId="46934886">
                  <wp:extent cx="508000" cy="508000"/>
                  <wp:effectExtent l="0" t="0" r="6350" b="635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79F6E1" w14:textId="77777777" w:rsidR="004376B1" w:rsidRDefault="004376B1"/>
          <w:p w14:paraId="4D72905D" w14:textId="1E2C2074" w:rsidR="006F1A58" w:rsidRDefault="00DD1A7F">
            <w:r>
              <w:t xml:space="preserve"> </w:t>
            </w:r>
            <w:r w:rsidR="004376B1">
              <w:rPr>
                <w:noProof/>
              </w:rPr>
              <w:drawing>
                <wp:inline distT="0" distB="0" distL="0" distR="0" wp14:anchorId="1DE5C4C1" wp14:editId="12B9E5F3">
                  <wp:extent cx="1581150" cy="168656"/>
                  <wp:effectExtent l="0" t="0" r="0" b="3175"/>
                  <wp:docPr id="15" name="Graphic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466" cy="171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vAlign w:val="center"/>
          </w:tcPr>
          <w:p w14:paraId="3F191248" w14:textId="77777777" w:rsidR="006F1A58" w:rsidRDefault="006F1A58"/>
        </w:tc>
      </w:tr>
      <w:tr w:rsidR="006F1A58" w14:paraId="095907DC" w14:textId="77777777">
        <w:tc>
          <w:tcPr>
            <w:tcW w:w="0" w:type="auto"/>
            <w:gridSpan w:val="2"/>
          </w:tcPr>
          <w:p w14:paraId="6FE04236" w14:textId="77777777" w:rsidR="006F1A58" w:rsidRDefault="006F1A58"/>
        </w:tc>
      </w:tr>
      <w:tr w:rsidR="006F1A58" w14:paraId="0A0A510B" w14:textId="77777777" w:rsidTr="00CE662E">
        <w:trPr>
          <w:trHeight w:val="500"/>
        </w:trPr>
        <w:tc>
          <w:tcPr>
            <w:tcW w:w="0" w:type="auto"/>
            <w:gridSpan w:val="2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378F2850" w14:textId="77777777" w:rsidR="006F1A58" w:rsidRDefault="00DD1A7F">
            <w:r>
              <w:rPr>
                <w:rFonts w:eastAsia="Arial"/>
                <w:b/>
                <w:bCs/>
                <w:sz w:val="28"/>
                <w:szCs w:val="28"/>
              </w:rPr>
              <w:t xml:space="preserve">  </w:t>
            </w:r>
            <w:r w:rsidRPr="00CE662E">
              <w:rPr>
                <w:rFonts w:eastAsia="Arial"/>
                <w:b/>
                <w:bCs/>
                <w:color w:val="FFFFFF" w:themeColor="background1"/>
                <w:sz w:val="28"/>
                <w:szCs w:val="28"/>
              </w:rPr>
              <w:t>Specifications</w:t>
            </w:r>
          </w:p>
        </w:tc>
      </w:tr>
    </w:tbl>
    <w:p w14:paraId="48D3CD84" w14:textId="77777777" w:rsidR="006F1A58" w:rsidRDefault="006F1A58">
      <w:pPr>
        <w:sectPr w:rsidR="006F1A58">
          <w:headerReference w:type="default" r:id="rId23"/>
          <w:footerReference w:type="default" r:id="rId24"/>
          <w:pgSz w:w="11905" w:h="16837"/>
          <w:pgMar w:top="340" w:right="1135" w:bottom="245" w:left="850" w:header="300" w:footer="300" w:gutter="0"/>
          <w:cols w:space="720"/>
        </w:sectPr>
      </w:pPr>
    </w:p>
    <w:tbl>
      <w:tblPr>
        <w:tblW w:w="0" w:type="auto"/>
        <w:tblInd w:w="95" w:type="dxa"/>
        <w:tblCellMar>
          <w:top w:w="50" w:type="dxa"/>
          <w:left w:w="200" w:type="dxa"/>
          <w:bottom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9"/>
        <w:gridCol w:w="3228"/>
      </w:tblGrid>
      <w:tr w:rsidR="006F1A58" w14:paraId="4CC4989A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0080157A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Technology</w:t>
            </w:r>
          </w:p>
        </w:tc>
      </w:tr>
      <w:tr w:rsidR="006F1A58" w14:paraId="3A8D802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D1F1707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Standards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CC326A3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 10BaseT</w:t>
            </w:r>
          </w:p>
          <w:p w14:paraId="05ADEC72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802.3u 100BaseTX</w:t>
            </w:r>
          </w:p>
          <w:p w14:paraId="7C5491D9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802.3ab 1000BaseT</w:t>
            </w:r>
          </w:p>
          <w:p w14:paraId="536C3A20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802.3ae 10GBase over Fiber</w:t>
            </w:r>
          </w:p>
          <w:p w14:paraId="79FEC70C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802.3x Flow Control</w:t>
            </w:r>
          </w:p>
          <w:p w14:paraId="3E270701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802.3af Power over Ethernet</w:t>
            </w:r>
          </w:p>
          <w:p w14:paraId="7A447DB6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802.3at PoE+</w:t>
            </w:r>
          </w:p>
          <w:p w14:paraId="3097B2D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802.3ad/802.1AX LACP</w:t>
            </w:r>
          </w:p>
          <w:p w14:paraId="46B4C88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802.1D Spanning Tree Protocol</w:t>
            </w:r>
          </w:p>
          <w:p w14:paraId="207DEEDD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802.1w Rapid STP</w:t>
            </w:r>
          </w:p>
          <w:p w14:paraId="1A414584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802.1s Multiple STP</w:t>
            </w:r>
          </w:p>
          <w:p w14:paraId="55149964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ITU-T G.8032 / Y.1344 ERPS</w:t>
            </w:r>
          </w:p>
          <w:p w14:paraId="124D7343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802.1Q VLAN Tagging</w:t>
            </w:r>
          </w:p>
          <w:p w14:paraId="404B9453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802.1ad Stacked VLANs</w:t>
            </w:r>
          </w:p>
          <w:p w14:paraId="2E861CD4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802.1p Class of Service</w:t>
            </w:r>
          </w:p>
          <w:p w14:paraId="6A0CC156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802.1X Network Authentication</w:t>
            </w:r>
          </w:p>
          <w:p w14:paraId="0661F5A9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802.1AB LLDP</w:t>
            </w:r>
          </w:p>
          <w:p w14:paraId="7719F9B5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IEEE 1588 PTP</w:t>
            </w:r>
          </w:p>
        </w:tc>
      </w:tr>
      <w:tr w:rsidR="006F1A58" w14:paraId="32A6DDE8" w14:textId="77777777">
        <w:trPr>
          <w:trHeight w:val="300"/>
        </w:trPr>
        <w:tc>
          <w:tcPr>
            <w:tcW w:w="0" w:type="auto"/>
            <w:vAlign w:val="center"/>
          </w:tcPr>
          <w:p w14:paraId="617930B4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Processing Type</w:t>
            </w:r>
          </w:p>
        </w:tc>
        <w:tc>
          <w:tcPr>
            <w:tcW w:w="0" w:type="auto"/>
            <w:vAlign w:val="center"/>
          </w:tcPr>
          <w:p w14:paraId="014E4482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Store and Forward</w:t>
            </w:r>
          </w:p>
        </w:tc>
      </w:tr>
      <w:tr w:rsidR="006F1A58" w14:paraId="66ED02B3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469BED57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Switch Properties</w:t>
            </w:r>
          </w:p>
        </w:tc>
      </w:tr>
      <w:tr w:rsidR="006F1A58" w14:paraId="728497B3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D8D7853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Priority Queues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74DE630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8 Queues</w:t>
            </w:r>
          </w:p>
        </w:tc>
      </w:tr>
      <w:tr w:rsidR="006F1A58" w14:paraId="0EC8FD9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3BCAD2E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Jumbo Frame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84CA0FD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9216bytes</w:t>
            </w:r>
          </w:p>
        </w:tc>
      </w:tr>
      <w:tr w:rsidR="006F1A58" w14:paraId="3B1FC44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FB5C1CE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MAC Table Size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AD8D2E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16K</w:t>
            </w:r>
          </w:p>
        </w:tc>
      </w:tr>
      <w:tr w:rsidR="006F1A58" w14:paraId="08343B49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CBABCC0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VLAN Table Size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2E7F87A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4094</w:t>
            </w:r>
          </w:p>
        </w:tc>
      </w:tr>
      <w:tr w:rsidR="006F1A58" w14:paraId="59E6197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6D326A0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IGMP Group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D7DB06C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1023</w:t>
            </w:r>
          </w:p>
        </w:tc>
      </w:tr>
      <w:tr w:rsidR="006F1A58" w14:paraId="6FF8B29B" w14:textId="77777777">
        <w:tc>
          <w:tcPr>
            <w:tcW w:w="1600" w:type="dxa"/>
            <w:vAlign w:val="center"/>
          </w:tcPr>
          <w:p w14:paraId="6B6AE7C7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Packet Buffer</w:t>
            </w:r>
          </w:p>
        </w:tc>
        <w:tc>
          <w:tcPr>
            <w:tcW w:w="3000" w:type="dxa"/>
            <w:vAlign w:val="center"/>
          </w:tcPr>
          <w:p w14:paraId="7F4AB46D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12Mbits</w:t>
            </w:r>
          </w:p>
        </w:tc>
      </w:tr>
      <w:tr w:rsidR="006F1A58" w14:paraId="27D8F246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32E8CBA3" w14:textId="40919E8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Software Feature</w:t>
            </w:r>
            <w:r w:rsidR="00CE662E" w:rsidRPr="00883B53">
              <w:rPr>
                <w:rFonts w:eastAsia="Arial"/>
                <w:b/>
                <w:bCs/>
                <w:sz w:val="22"/>
                <w:szCs w:val="22"/>
              </w:rPr>
              <w:t>s</w:t>
            </w:r>
          </w:p>
        </w:tc>
      </w:tr>
      <w:tr w:rsidR="006F1A58" w14:paraId="68FC9457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48D33AE6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Network Redundancy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6A8770BB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RSTP, MSTP, G.8032 ERPSv2, Port Trunking with LACP</w:t>
            </w:r>
          </w:p>
        </w:tc>
      </w:tr>
      <w:tr w:rsidR="006F1A58" w14:paraId="44CFD6D6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3CD3C8B7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Security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23C7D8AB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802.1X, RADIUS, TACACS+, SSL, SSH</w:t>
            </w:r>
          </w:p>
        </w:tc>
      </w:tr>
      <w:tr w:rsidR="006F1A58" w14:paraId="6F1DBC13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7471AADA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Management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47B4689A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IPv4, IPv6, Web, Telnet, Serial Console, CLI, SNMP v1/v2c/v3, uPnP</w:t>
            </w:r>
          </w:p>
        </w:tc>
      </w:tr>
      <w:tr w:rsidR="006F1A58" w14:paraId="0D81E14E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62C526D4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Diagnostics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406F6BA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RMON, SNMP Inform/Trap, Syslog, SMTP, Port Mirroring, LLDP</w:t>
            </w:r>
          </w:p>
        </w:tc>
      </w:tr>
      <w:tr w:rsidR="006F1A58" w14:paraId="36EAD496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4AAD1592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Configuration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6D2170A1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DHCP Server/Client, Relay Option 82, TFTP, USB</w:t>
            </w:r>
          </w:p>
        </w:tc>
      </w:tr>
      <w:tr w:rsidR="006F1A58" w14:paraId="43774B7E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69EA6152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Filter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5FA4770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802.1Q VLAN, Q-in-Q, IGMP Snooping v1/v2/v3, IGMP Querier, Independent Vlan Learning</w:t>
            </w:r>
          </w:p>
        </w:tc>
      </w:tr>
      <w:tr w:rsidR="006F1A58" w14:paraId="12E38479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5297F597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Time Sync.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2AB59360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NTP, IEEE1588v2 OC (Software Timestamp)</w:t>
            </w:r>
          </w:p>
        </w:tc>
      </w:tr>
      <w:tr w:rsidR="006F1A58" w14:paraId="310CC19F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3D5DCB15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QoS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5244B626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CoS, DSCP, WRR/SPQ Queuing, Storm Protection</w:t>
            </w:r>
          </w:p>
        </w:tc>
      </w:tr>
      <w:tr w:rsidR="006F1A58" w14:paraId="5E58B4B5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516CC73A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PoE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5523ED70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Powering Status, PoE Monitoring, Scheduling, PD Alive Check</w:t>
            </w:r>
          </w:p>
        </w:tc>
      </w:tr>
      <w:tr w:rsidR="006F1A58" w14:paraId="388EDAC9" w14:textId="77777777">
        <w:tc>
          <w:tcPr>
            <w:tcW w:w="0" w:type="auto"/>
            <w:vAlign w:val="center"/>
          </w:tcPr>
          <w:p w14:paraId="0C19677D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Industrial Profiles</w:t>
            </w:r>
          </w:p>
        </w:tc>
        <w:tc>
          <w:tcPr>
            <w:tcW w:w="0" w:type="auto"/>
            <w:vAlign w:val="center"/>
          </w:tcPr>
          <w:p w14:paraId="45A3D0D2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Ethernet/IP, Modbus TCP</w:t>
            </w:r>
          </w:p>
        </w:tc>
      </w:tr>
      <w:tr w:rsidR="006F1A58" w14:paraId="5FA0EC7F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5B6C2A55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Interface</w:t>
            </w:r>
          </w:p>
        </w:tc>
      </w:tr>
      <w:tr w:rsidR="006F1A58" w14:paraId="03FBECB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B9DBA60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RJ45 Port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D03C07B" w14:textId="58CA46D3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10/100/1000T(x) with PoE+, auto negotiation speed duplex mode, auto MDI/MDI-X</w:t>
            </w:r>
          </w:p>
        </w:tc>
      </w:tr>
      <w:tr w:rsidR="006F1A58" w14:paraId="579BDB24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2B55E54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Fiber Port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2F0B6A6" w14:textId="5D22C416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1/10 Gigabit Ethernet SFP+ Slot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</w:tr>
      <w:tr w:rsidR="006F1A58" w14:paraId="3380E46F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132CFF2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PoE Pin Out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5601E8D" w14:textId="6D9EFCD2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V+, V+, V-, V-, for pin 1, 2, 3, 6, End</w:t>
            </w:r>
            <w:r w:rsidR="00CE662E">
              <w:rPr>
                <w:rFonts w:ascii="Calibri" w:eastAsia="Calibri" w:hAnsi="Calibri" w:cs="Calibri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span, MDI Mode A</w:t>
            </w:r>
          </w:p>
        </w:tc>
      </w:tr>
      <w:tr w:rsidR="006F1A58" w14:paraId="505AA763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2C84EA9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LED Indicators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97EAF85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Per unit: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PWR1, PWR2, Fault, Ring Master, Ring State</w:t>
            </w:r>
          </w:p>
          <w:p w14:paraId="5C203A30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Ports: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Link/Active with highest speed(Green), low speed(Amber)</w:t>
            </w:r>
          </w:p>
          <w:p w14:paraId="5B65181B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PoE: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Output Power</w:t>
            </w:r>
          </w:p>
        </w:tc>
      </w:tr>
      <w:tr w:rsidR="006F1A58" w14:paraId="17AEBA34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0D46A2A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Alarm Contact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FF9A7FF" w14:textId="21F14D4A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relay output with current carrying capacity of 1A @ 24 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</w:t>
            </w:r>
          </w:p>
        </w:tc>
      </w:tr>
      <w:tr w:rsidR="006F1A58" w14:paraId="6637B49B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52A2B31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Digital Inputs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DC7C985" w14:textId="412ECDC6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isolated input from the electronics.</w:t>
            </w:r>
          </w:p>
          <w:p w14:paraId="548AE189" w14:textId="012F950C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+13 to +30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olts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for state "1"</w:t>
            </w:r>
          </w:p>
          <w:p w14:paraId="6EFB2606" w14:textId="2F537078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-30 to +3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olts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for state "0"</w:t>
            </w:r>
          </w:p>
          <w:p w14:paraId="33EEAB8B" w14:textId="236E03FC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Max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imum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input current: 8mA</w:t>
            </w:r>
          </w:p>
        </w:tc>
      </w:tr>
      <w:tr w:rsidR="006F1A58" w14:paraId="73320B5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2189898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Button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4A2C37B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Multiple functions reset button</w:t>
            </w:r>
          </w:p>
        </w:tc>
      </w:tr>
      <w:tr w:rsidR="006F1A58" w14:paraId="3BB71DA9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1EB0322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Serial Console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FE412EF" w14:textId="4E9BA38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RS232 in RJ45 connector with console cable, 115.2Kbps, 8N1</w:t>
            </w:r>
          </w:p>
        </w:tc>
      </w:tr>
      <w:tr w:rsidR="006F1A58" w14:paraId="0D7FE4D3" w14:textId="77777777">
        <w:tc>
          <w:tcPr>
            <w:tcW w:w="1600" w:type="dxa"/>
            <w:vAlign w:val="center"/>
          </w:tcPr>
          <w:p w14:paraId="7AF9B721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3000" w:type="dxa"/>
            <w:vAlign w:val="center"/>
          </w:tcPr>
          <w:p w14:paraId="58F36BEA" w14:textId="43DD543D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USB 2.0 storage for firmware update, configuration backup, restore, boot up and syslog</w:t>
            </w:r>
          </w:p>
        </w:tc>
      </w:tr>
      <w:tr w:rsidR="006F1A58" w14:paraId="301B25E5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7E7A2CF1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Power Requirements</w:t>
            </w:r>
          </w:p>
        </w:tc>
      </w:tr>
      <w:tr w:rsidR="006F1A58" w14:paraId="3D77AF1C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C897DE9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Operation Voltage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1B02491" w14:textId="341837CB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12-57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DC, redundant dual inputs, &gt;50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 for PoE+ output recommended</w:t>
            </w:r>
          </w:p>
        </w:tc>
      </w:tr>
      <w:tr w:rsidR="006F1A58" w14:paraId="3C323806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385963F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Connection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6E1B6E5" w14:textId="20213D24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removable 4-contact terminal block</w:t>
            </w:r>
          </w:p>
        </w:tc>
      </w:tr>
      <w:tr w:rsidR="006F1A58" w14:paraId="7123CAE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D9C06EF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Power Consumption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5C2E6FA" w14:textId="564D15E0" w:rsidR="006F1A58" w:rsidRDefault="004376B1">
            <w:hyperlink r:id="rId25" w:history="1">
              <w:r w:rsidRPr="00E11D34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0.90A@24</w:t>
              </w:r>
            </w:hyperlink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D1A7F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 w:rsidR="00DD1A7F">
              <w:rPr>
                <w:rFonts w:ascii="Calibri" w:eastAsia="Calibri" w:hAnsi="Calibri" w:cs="Calibri"/>
                <w:sz w:val="18"/>
                <w:szCs w:val="18"/>
              </w:rPr>
              <w:t>DC without PDs' consumption</w:t>
            </w:r>
          </w:p>
        </w:tc>
      </w:tr>
      <w:tr w:rsidR="006F1A58" w14:paraId="1C72A71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52AED36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PoE Power Budget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ADAF194" w14:textId="09D1DF0D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Max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imum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30 W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atts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per PoE port. Max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imum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total output power for PD: 190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W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atts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@24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olts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input, 90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W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atts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@12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4376B1">
              <w:rPr>
                <w:rFonts w:ascii="Calibri" w:eastAsia="Calibri" w:hAnsi="Calibri" w:cs="Calibri"/>
                <w:sz w:val="18"/>
                <w:szCs w:val="18"/>
              </w:rPr>
              <w:t>olts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input.</w:t>
            </w:r>
          </w:p>
        </w:tc>
      </w:tr>
      <w:tr w:rsidR="006F1A58" w14:paraId="56E59CB6" w14:textId="77777777">
        <w:tc>
          <w:tcPr>
            <w:tcW w:w="1600" w:type="dxa"/>
            <w:vAlign w:val="center"/>
          </w:tcPr>
          <w:p w14:paraId="7581D009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Protection</w:t>
            </w:r>
          </w:p>
        </w:tc>
        <w:tc>
          <w:tcPr>
            <w:tcW w:w="3000" w:type="dxa"/>
            <w:vAlign w:val="center"/>
          </w:tcPr>
          <w:p w14:paraId="1016D492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Overload Current Protected, Reverse Polarity Protected</w:t>
            </w:r>
          </w:p>
        </w:tc>
      </w:tr>
      <w:tr w:rsidR="006F1A58" w14:paraId="0F95EA65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41B9CA62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Mechanical Construction</w:t>
            </w:r>
          </w:p>
        </w:tc>
      </w:tr>
      <w:tr w:rsidR="006F1A58" w14:paraId="7001B9F7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54DE189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Enclosure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7D20B21" w14:textId="390AC6F4" w:rsidR="006F1A58" w:rsidRDefault="00883B53">
            <w:r>
              <w:rPr>
                <w:rFonts w:ascii="Calibri" w:eastAsia="Calibri" w:hAnsi="Calibri" w:cs="Calibri"/>
                <w:sz w:val="18"/>
                <w:szCs w:val="18"/>
              </w:rPr>
              <w:t xml:space="preserve">Military Grade – Structural </w:t>
            </w:r>
            <w:r w:rsidR="00DD1A7F">
              <w:rPr>
                <w:rFonts w:ascii="Calibri" w:eastAsia="Calibri" w:hAnsi="Calibri" w:cs="Calibri"/>
                <w:sz w:val="18"/>
                <w:szCs w:val="18"/>
              </w:rPr>
              <w:t>Aluminum</w:t>
            </w:r>
          </w:p>
        </w:tc>
      </w:tr>
      <w:tr w:rsidR="006F1A58" w14:paraId="235833F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D4835CA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Protection Class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6444001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IP30</w:t>
            </w:r>
          </w:p>
        </w:tc>
      </w:tr>
      <w:tr w:rsidR="006F1A58" w14:paraId="3A540B9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9CF51A5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Dimensions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17BED85" w14:textId="6BC945B2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72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145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118 mm (W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H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D)</w:t>
            </w:r>
          </w:p>
        </w:tc>
      </w:tr>
      <w:tr w:rsidR="006F1A58" w14:paraId="2EAF9E0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54C8414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Weight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373DB45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1.04 kg</w:t>
            </w:r>
          </w:p>
        </w:tc>
      </w:tr>
      <w:tr w:rsidR="006F1A58" w14:paraId="47039F7B" w14:textId="77777777">
        <w:tc>
          <w:tcPr>
            <w:tcW w:w="1600" w:type="dxa"/>
            <w:vAlign w:val="center"/>
          </w:tcPr>
          <w:p w14:paraId="224EB369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Mounting</w:t>
            </w:r>
          </w:p>
        </w:tc>
        <w:tc>
          <w:tcPr>
            <w:tcW w:w="3000" w:type="dxa"/>
            <w:vAlign w:val="center"/>
          </w:tcPr>
          <w:p w14:paraId="40458B73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DIN-Rail Mounting, Optional Wall Mounting Kits</w:t>
            </w:r>
          </w:p>
        </w:tc>
      </w:tr>
      <w:tr w:rsidR="006F1A58" w14:paraId="2A20DD14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710A1051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Environmental Limits</w:t>
            </w:r>
          </w:p>
        </w:tc>
      </w:tr>
      <w:tr w:rsidR="006F1A58" w14:paraId="763DA0D3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9CE003D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Operating Temperature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EEBF1EF" w14:textId="6A55A8E8" w:rsidR="006F1A58" w:rsidRDefault="006F1A58"/>
          <w:p w14:paraId="5F5C628D" w14:textId="38930559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 xml:space="preserve">Extended: -40°C ~ 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>80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°C (-40°F ~ 1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>76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°F)</w:t>
            </w:r>
          </w:p>
        </w:tc>
      </w:tr>
      <w:tr w:rsidR="006F1A58" w14:paraId="63D5B49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54FA42E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Storage Temperature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B5A575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-40°C ~ 85°C (-40°F ~ 185°F)</w:t>
            </w:r>
          </w:p>
        </w:tc>
      </w:tr>
      <w:tr w:rsidR="006F1A58" w14:paraId="749E466D" w14:textId="77777777">
        <w:tc>
          <w:tcPr>
            <w:tcW w:w="1600" w:type="dxa"/>
            <w:vAlign w:val="center"/>
          </w:tcPr>
          <w:p w14:paraId="187EEF96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Ambient Relative Humidity</w:t>
            </w:r>
          </w:p>
        </w:tc>
        <w:tc>
          <w:tcPr>
            <w:tcW w:w="3000" w:type="dxa"/>
            <w:vAlign w:val="center"/>
          </w:tcPr>
          <w:p w14:paraId="58BA0D54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5 to 95%, (Non-Condensing)</w:t>
            </w:r>
          </w:p>
        </w:tc>
      </w:tr>
      <w:tr w:rsidR="006F1A58" w14:paraId="6F28B20C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7700A78D" w14:textId="77777777" w:rsidR="006F1A58" w:rsidRDefault="00DD1A7F">
            <w:r w:rsidRPr="00883B53">
              <w:rPr>
                <w:rFonts w:eastAsia="Arial"/>
                <w:b/>
                <w:bCs/>
                <w:sz w:val="22"/>
                <w:szCs w:val="22"/>
              </w:rPr>
              <w:t>Regulatory Approvals</w:t>
            </w:r>
          </w:p>
        </w:tc>
      </w:tr>
      <w:tr w:rsidR="00883B53" w14:paraId="484D631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0552C5D" w14:textId="321A735A" w:rsidR="00883B53" w:rsidRDefault="00883B5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Altitude – GB4943.1-2011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E93D489" w14:textId="15CCD0ED" w:rsidR="00883B53" w:rsidRDefault="00883B53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 ~ 5000 Meters</w:t>
            </w:r>
          </w:p>
        </w:tc>
      </w:tr>
      <w:tr w:rsidR="006F1A58" w14:paraId="60E0641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74370DF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EMI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14DCDE3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CE EN 55032 Class A</w:t>
            </w:r>
          </w:p>
        </w:tc>
      </w:tr>
      <w:tr w:rsidR="006F1A58" w14:paraId="36F6FBE9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B6DA6E5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EMS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8A86A6B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IEC61000-4-2 (ESD)</w:t>
            </w:r>
          </w:p>
          <w:p w14:paraId="500772CC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IEC61000-4-3 (RS)</w:t>
            </w:r>
          </w:p>
          <w:p w14:paraId="48CBD37A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IEC61000-4-4 (EFT)</w:t>
            </w:r>
          </w:p>
          <w:p w14:paraId="4E7CC137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IEC61000-4-5 (Surge)</w:t>
            </w:r>
          </w:p>
          <w:p w14:paraId="230D4947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IEC61000-4-6 (CS)</w:t>
            </w:r>
          </w:p>
          <w:p w14:paraId="4FC0EAA8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IEC61000-4-8 (Magnetic Field)</w:t>
            </w:r>
          </w:p>
        </w:tc>
      </w:tr>
      <w:tr w:rsidR="006F1A58" w14:paraId="71296CE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C2ADB0F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Free Fall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32297E1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IEC60068-2-32</w:t>
            </w:r>
          </w:p>
        </w:tc>
      </w:tr>
      <w:tr w:rsidR="006F1A58" w14:paraId="6402FB0B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D42BAEB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Shock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409B8CA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IEC60068-2-27</w:t>
            </w:r>
          </w:p>
        </w:tc>
      </w:tr>
      <w:tr w:rsidR="006F1A58" w14:paraId="338F920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165B0C8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Vibration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53BD60E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IEC60068-2-6</w:t>
            </w:r>
          </w:p>
        </w:tc>
      </w:tr>
      <w:tr w:rsidR="006F1A58" w14:paraId="3ABAC4B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5E2FB0E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Green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FC60502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RoHS Compliant</w:t>
            </w:r>
          </w:p>
        </w:tc>
      </w:tr>
      <w:tr w:rsidR="006F1A58" w14:paraId="07865C88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A187F29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Certifications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8D31EF7" w14:textId="71046945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UL 60950-1/62368</w:t>
            </w:r>
          </w:p>
          <w:p w14:paraId="26579FC1" w14:textId="5713D606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 61000-6-2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/ FCC / UL / ITUT</w:t>
            </w:r>
          </w:p>
          <w:p w14:paraId="0A988788" w14:textId="10BE3199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IEC 61000-6-4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/ NEMA TS-2</w:t>
            </w:r>
          </w:p>
          <w:p w14:paraId="18942CC6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EN 50121-4</w:t>
            </w:r>
          </w:p>
        </w:tc>
      </w:tr>
      <w:tr w:rsidR="006F1A58" w14:paraId="5B66F7AC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8989483" w14:textId="77777777" w:rsidR="006F1A58" w:rsidRDefault="00DD1A7F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MTBF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0864DE4" w14:textId="77777777" w:rsidR="006F1A58" w:rsidRDefault="00DD1A7F">
            <w:r>
              <w:rPr>
                <w:rFonts w:ascii="Calibri" w:eastAsia="Calibri" w:hAnsi="Calibri" w:cs="Calibri"/>
                <w:sz w:val="18"/>
                <w:szCs w:val="18"/>
              </w:rPr>
              <w:t>&gt;100,000 hours</w:t>
            </w:r>
          </w:p>
        </w:tc>
      </w:tr>
      <w:tr w:rsidR="006F1A58" w14:paraId="2575B7B8" w14:textId="77777777">
        <w:tc>
          <w:tcPr>
            <w:tcW w:w="1600" w:type="dxa"/>
            <w:vAlign w:val="center"/>
          </w:tcPr>
          <w:p w14:paraId="6C5C9260" w14:textId="77777777" w:rsidR="006F1A58" w:rsidRDefault="00DD1A7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Warranty</w:t>
            </w:r>
          </w:p>
          <w:p w14:paraId="5A31236F" w14:textId="77777777" w:rsidR="00883B53" w:rsidRDefault="00883B53">
            <w:pPr>
              <w:rPr>
                <w:b/>
                <w:bCs/>
              </w:rPr>
            </w:pPr>
          </w:p>
          <w:p w14:paraId="758ABEB4" w14:textId="31B4E5B0" w:rsidR="00883B53" w:rsidRDefault="00883B5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83B5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TAA Compliant</w:t>
            </w:r>
          </w:p>
          <w:p w14:paraId="03DC54E7" w14:textId="77777777" w:rsidR="004376B1" w:rsidRDefault="004376B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2CB70D7" w14:textId="77777777" w:rsidR="004376B1" w:rsidRDefault="004376B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8386524" w14:textId="66C30609" w:rsidR="004376B1" w:rsidRPr="00883B53" w:rsidRDefault="004376B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00" w:type="dxa"/>
            <w:vAlign w:val="center"/>
          </w:tcPr>
          <w:p w14:paraId="7EF74E29" w14:textId="77777777" w:rsidR="006F1A58" w:rsidRDefault="00DD1A7F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Years</w:t>
            </w:r>
            <w:r w:rsidR="00883B53">
              <w:rPr>
                <w:rFonts w:ascii="Calibri" w:eastAsia="Calibri" w:hAnsi="Calibri" w:cs="Calibri"/>
                <w:sz w:val="18"/>
                <w:szCs w:val="18"/>
              </w:rPr>
              <w:t xml:space="preserve"> / Limited Lifetime</w:t>
            </w:r>
          </w:p>
          <w:p w14:paraId="3C2BE386" w14:textId="77777777" w:rsidR="00883B53" w:rsidRDefault="00883B53"/>
          <w:p w14:paraId="36EB53DB" w14:textId="36B1CBBB" w:rsidR="00883B53" w:rsidRDefault="00883B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83B53">
              <w:rPr>
                <w:rFonts w:asciiTheme="minorHAnsi" w:hAnsiTheme="minorHAnsi" w:cstheme="minorHAnsi"/>
                <w:sz w:val="18"/>
                <w:szCs w:val="18"/>
              </w:rPr>
              <w:t>Certified TAA Compliant</w:t>
            </w:r>
          </w:p>
          <w:p w14:paraId="5DE1860B" w14:textId="77777777" w:rsidR="004376B1" w:rsidRDefault="004376B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6815FD" w14:textId="77777777" w:rsidR="004376B1" w:rsidRDefault="004376B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8CDFE2" w14:textId="7CFCDAF0" w:rsidR="004376B1" w:rsidRPr="00883B53" w:rsidRDefault="004376B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015E6C9" w14:textId="77777777" w:rsidR="006F1A58" w:rsidRDefault="006F1A58">
      <w:pPr>
        <w:sectPr w:rsidR="006F1A58">
          <w:type w:val="continuous"/>
          <w:pgSz w:w="11905" w:h="16837"/>
          <w:pgMar w:top="340" w:right="950" w:bottom="245" w:left="950" w:header="300" w:footer="300" w:gutter="0"/>
          <w:cols w:num="2" w:space="500"/>
        </w:sect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0"/>
      </w:tblGrid>
      <w:tr w:rsidR="006F1A58" w14:paraId="6544B795" w14:textId="77777777" w:rsidTr="00634AE4">
        <w:trPr>
          <w:trHeight w:val="500"/>
        </w:trPr>
        <w:tc>
          <w:tcPr>
            <w:tcW w:w="9940" w:type="dxa"/>
            <w:shd w:val="clear" w:color="auto" w:fill="D8D8D8"/>
            <w:vAlign w:val="center"/>
          </w:tcPr>
          <w:p w14:paraId="534377CC" w14:textId="1F2E4C97" w:rsidR="006F1A58" w:rsidRDefault="00DD1A7F">
            <w:r>
              <w:rPr>
                <w:b/>
                <w:bCs/>
                <w:sz w:val="16"/>
                <w:szCs w:val="16"/>
              </w:rPr>
              <w:t xml:space="preserve">   </w:t>
            </w:r>
            <w:r w:rsidR="00CE662E">
              <w:rPr>
                <w:b/>
                <w:bCs/>
                <w:sz w:val="16"/>
                <w:szCs w:val="16"/>
              </w:rPr>
              <w:t>Note from DYMEC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CE662E">
              <w:rPr>
                <w:b/>
                <w:bCs/>
                <w:sz w:val="16"/>
                <w:szCs w:val="16"/>
              </w:rPr>
              <w:t>D</w:t>
            </w:r>
            <w:r>
              <w:rPr>
                <w:b/>
                <w:bCs/>
                <w:sz w:val="16"/>
                <w:szCs w:val="16"/>
              </w:rPr>
              <w:t>evelopment.</w:t>
            </w:r>
          </w:p>
          <w:p w14:paraId="5E57B196" w14:textId="77777777" w:rsidR="006F1A58" w:rsidRDefault="00DD1A7F">
            <w:r>
              <w:rPr>
                <w:b/>
                <w:bCs/>
                <w:sz w:val="16"/>
                <w:szCs w:val="16"/>
              </w:rPr>
              <w:t xml:space="preserve">   In a continuing effort of improvement and updated technology, product specifications are subject to change without notice.</w:t>
            </w:r>
          </w:p>
        </w:tc>
      </w:tr>
    </w:tbl>
    <w:p w14:paraId="08C4ABFE" w14:textId="77777777" w:rsidR="00CE662E" w:rsidRDefault="00CE662E"/>
    <w:p w14:paraId="2D2A88F6" w14:textId="77777777" w:rsidR="00CE662E" w:rsidRDefault="00CE662E"/>
    <w:p w14:paraId="2F74A473" w14:textId="77777777" w:rsidR="00CE662E" w:rsidRDefault="00CE662E"/>
    <w:p w14:paraId="3ED94E9E" w14:textId="77777777" w:rsidR="00CE662E" w:rsidRDefault="00CE662E"/>
    <w:p w14:paraId="2D5C42B9" w14:textId="77777777" w:rsidR="00CE662E" w:rsidRDefault="00CE662E"/>
    <w:p w14:paraId="1843C525" w14:textId="47787A50" w:rsidR="00634AE4" w:rsidRDefault="00634AE4"/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0"/>
      </w:tblGrid>
      <w:tr w:rsidR="006F1A58" w14:paraId="3726D67C" w14:textId="77777777" w:rsidTr="00634AE4">
        <w:tc>
          <w:tcPr>
            <w:tcW w:w="9940" w:type="dxa"/>
          </w:tcPr>
          <w:p w14:paraId="7AEED323" w14:textId="77777777" w:rsidR="006F1A58" w:rsidRDefault="006F1A58"/>
        </w:tc>
      </w:tr>
      <w:tr w:rsidR="006F1A58" w14:paraId="3FCC3BC8" w14:textId="77777777" w:rsidTr="00CE662E">
        <w:trPr>
          <w:trHeight w:val="500"/>
        </w:trPr>
        <w:tc>
          <w:tcPr>
            <w:tcW w:w="9940" w:type="dxa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67FF14C2" w14:textId="77777777" w:rsidR="006F1A58" w:rsidRDefault="00DD1A7F">
            <w:r w:rsidRPr="00CE662E">
              <w:rPr>
                <w:rFonts w:eastAsia="Arial"/>
                <w:b/>
                <w:bCs/>
                <w:color w:val="FFFFFF" w:themeColor="background1"/>
                <w:sz w:val="28"/>
                <w:szCs w:val="28"/>
              </w:rPr>
              <w:t xml:space="preserve">  Dimensions (unit = mm)</w:t>
            </w:r>
          </w:p>
        </w:tc>
      </w:tr>
      <w:tr w:rsidR="006F1A58" w14:paraId="365692BE" w14:textId="77777777">
        <w:tc>
          <w:tcPr>
            <w:tcW w:w="0" w:type="auto"/>
          </w:tcPr>
          <w:p w14:paraId="191E3150" w14:textId="77777777" w:rsidR="006F1A58" w:rsidRDefault="00232B3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D8A41F" wp14:editId="12656EA5">
                  <wp:extent cx="3682639" cy="2831029"/>
                  <wp:effectExtent l="0" t="0" r="0" b="762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789" cy="2875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86435" w14:textId="0FAB898E" w:rsidR="006F1A58" w:rsidRDefault="006F1A58"/>
    <w:p w14:paraId="7D8C3A43" w14:textId="07A427EF" w:rsidR="00CE662E" w:rsidRDefault="00CE662E"/>
    <w:p w14:paraId="39958995" w14:textId="77777777" w:rsidR="004376B1" w:rsidRPr="00622A48" w:rsidRDefault="004376B1" w:rsidP="004376B1">
      <w:pPr>
        <w:rPr>
          <w:b/>
          <w:bCs/>
          <w:sz w:val="24"/>
          <w:szCs w:val="24"/>
        </w:rPr>
      </w:pPr>
      <w:bookmarkStart w:id="0" w:name="_Hlk20830587"/>
      <w:bookmarkStart w:id="1" w:name="_Hlk19978222"/>
      <w:bookmarkStart w:id="2" w:name="_Hlk24364675"/>
      <w:r w:rsidRPr="00622A48">
        <w:rPr>
          <w:b/>
          <w:bCs/>
          <w:sz w:val="24"/>
          <w:szCs w:val="24"/>
        </w:rPr>
        <w:t>DYMEC</w:t>
      </w:r>
      <w:r>
        <w:rPr>
          <w:b/>
          <w:bCs/>
          <w:sz w:val="24"/>
          <w:szCs w:val="24"/>
        </w:rPr>
        <w:t xml:space="preserve"> Supports: 2 &amp; 4 Wire</w:t>
      </w:r>
      <w:r w:rsidRPr="00622A48">
        <w:rPr>
          <w:b/>
          <w:bCs/>
          <w:sz w:val="24"/>
          <w:szCs w:val="24"/>
        </w:rPr>
        <w:t xml:space="preserve"> LONG RANGE ETHERNET</w:t>
      </w:r>
      <w:r>
        <w:rPr>
          <w:b/>
          <w:bCs/>
          <w:sz w:val="24"/>
          <w:szCs w:val="24"/>
        </w:rPr>
        <w:t xml:space="preserve"> / VDSL2 SFP Modem</w:t>
      </w:r>
    </w:p>
    <w:p w14:paraId="38CBE1F6" w14:textId="77777777" w:rsidR="004376B1" w:rsidRPr="00622A48" w:rsidRDefault="004376B1" w:rsidP="004376B1">
      <w:pPr>
        <w:shd w:val="clear" w:color="auto" w:fill="FFFFFF"/>
        <w:spacing w:after="150"/>
        <w:jc w:val="both"/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</w:pPr>
      <w:r w:rsidRPr="00622A48"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  <w:t>With long reach coverage, high noise immunity, and compact board size, </w:t>
      </w:r>
      <w:r w:rsidRPr="00622A48">
        <w:rPr>
          <w:rFonts w:ascii="Arial Narrow" w:eastAsia="Times New Roman" w:hAnsi="Arial Narrow" w:cs="Times New Roman"/>
          <w:b/>
          <w:bCs/>
          <w:sz w:val="24"/>
          <w:szCs w:val="24"/>
          <w:lang w:eastAsia="en-US"/>
        </w:rPr>
        <w:t xml:space="preserve">DYMEC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en-US"/>
        </w:rPr>
        <w:t>KY-</w:t>
      </w:r>
      <w:r w:rsidRPr="00622A48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Pro</w:t>
      </w: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-</w:t>
      </w:r>
      <w:r w:rsidRPr="00622A48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180-</w:t>
      </w: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CRD Ruggedized</w:t>
      </w:r>
      <w:r w:rsidRPr="00622A48"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  <w:t> SFP modem is an ideal upgrade for your Enterprise or Industry applications.</w:t>
      </w:r>
      <w:r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  <w:t xml:space="preserve"> Used in Pairs.</w:t>
      </w:r>
    </w:p>
    <w:p w14:paraId="00A86320" w14:textId="77777777" w:rsidR="004376B1" w:rsidRPr="00622A48" w:rsidRDefault="004376B1" w:rsidP="004376B1">
      <w:pPr>
        <w:shd w:val="clear" w:color="auto" w:fill="FFFFFF"/>
        <w:spacing w:before="288" w:after="150"/>
        <w:outlineLvl w:val="4"/>
        <w:rPr>
          <w:rFonts w:ascii="Arial Narrow" w:eastAsia="Times New Roman" w:hAnsi="Arial Narrow" w:cs="Times New Roman"/>
          <w:color w:val="7DA813"/>
          <w:sz w:val="27"/>
          <w:szCs w:val="27"/>
          <w:lang w:eastAsia="en-US"/>
        </w:rPr>
      </w:pPr>
      <w:bookmarkStart w:id="3" w:name="_Hlk20830618"/>
      <w:bookmarkEnd w:id="0"/>
      <w:r>
        <w:rPr>
          <w:rFonts w:ascii="Arial Narrow" w:eastAsia="Times New Roman" w:hAnsi="Arial Narrow" w:cs="Times New Roman"/>
          <w:b/>
          <w:bCs/>
          <w:color w:val="0070B3"/>
          <w:sz w:val="27"/>
          <w:szCs w:val="27"/>
          <w:lang w:eastAsia="en-US"/>
        </w:rPr>
        <w:t xml:space="preserve">VDSL2 – Long Range Ethernet </w:t>
      </w:r>
      <w:r w:rsidRPr="00622A48">
        <w:rPr>
          <w:rFonts w:ascii="Arial Narrow" w:eastAsia="Times New Roman" w:hAnsi="Arial Narrow" w:cs="Times New Roman"/>
          <w:b/>
          <w:bCs/>
          <w:color w:val="0070B3"/>
          <w:sz w:val="27"/>
          <w:szCs w:val="27"/>
          <w:lang w:eastAsia="en-US"/>
        </w:rPr>
        <w:t>Application</w:t>
      </w:r>
      <w:r>
        <w:rPr>
          <w:rFonts w:ascii="Arial Narrow" w:eastAsia="Times New Roman" w:hAnsi="Arial Narrow" w:cs="Times New Roman"/>
          <w:b/>
          <w:bCs/>
          <w:color w:val="0070B3"/>
          <w:sz w:val="27"/>
          <w:szCs w:val="27"/>
          <w:lang w:eastAsia="en-US"/>
        </w:rPr>
        <w:t xml:space="preserve"> (KY-Pro-180-CRD)</w:t>
      </w:r>
    </w:p>
    <w:tbl>
      <w:tblPr>
        <w:tblW w:w="101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1"/>
        <w:gridCol w:w="5309"/>
      </w:tblGrid>
      <w:tr w:rsidR="004376B1" w:rsidRPr="00622A48" w14:paraId="47F885DE" w14:textId="77777777" w:rsidTr="00CC627D">
        <w:tc>
          <w:tcPr>
            <w:tcW w:w="0" w:type="auto"/>
            <w:shd w:val="clear" w:color="auto" w:fill="FFFFFF"/>
            <w:vAlign w:val="center"/>
            <w:hideMark/>
          </w:tcPr>
          <w:p w14:paraId="56EF8469" w14:textId="77777777" w:rsidR="004376B1" w:rsidRPr="00622A48" w:rsidRDefault="004376B1" w:rsidP="00CC627D">
            <w:pPr>
              <w:rPr>
                <w:rFonts w:ascii="Arial Narrow" w:eastAsia="Times New Roman" w:hAnsi="Arial Narrow" w:cs="Times New Roman"/>
                <w:color w:val="555555"/>
                <w:sz w:val="24"/>
                <w:szCs w:val="24"/>
                <w:lang w:eastAsia="en-US"/>
              </w:rPr>
            </w:pPr>
            <w:r w:rsidRPr="00622A48">
              <w:rPr>
                <w:rFonts w:ascii="Arial Narrow" w:eastAsia="Times New Roman" w:hAnsi="Arial Narrow" w:cs="Times New Roman"/>
                <w:noProof/>
                <w:color w:val="555555"/>
                <w:sz w:val="24"/>
                <w:szCs w:val="24"/>
                <w:lang w:eastAsia="en-US"/>
              </w:rPr>
              <w:drawing>
                <wp:inline distT="0" distB="0" distL="0" distR="0" wp14:anchorId="180A45CC" wp14:editId="5D245768">
                  <wp:extent cx="2857500" cy="2419350"/>
                  <wp:effectExtent l="0" t="0" r="0" b="0"/>
                  <wp:docPr id="24" name="Picture 24" descr="MECHANICAL DIMENS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ECHANICAL DIMENS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A48">
              <w:rPr>
                <w:rFonts w:ascii="Arial Narrow" w:eastAsia="Times New Roman" w:hAnsi="Arial Narrow" w:cs="Times New Roman"/>
                <w:color w:val="555555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B79C6B" w14:textId="77777777" w:rsidR="004376B1" w:rsidRPr="00622A48" w:rsidRDefault="004376B1" w:rsidP="00CC627D">
            <w:pPr>
              <w:rPr>
                <w:rFonts w:ascii="Arial Narrow" w:eastAsia="Times New Roman" w:hAnsi="Arial Narrow" w:cs="Times New Roman"/>
                <w:color w:val="555555"/>
                <w:sz w:val="24"/>
                <w:szCs w:val="24"/>
                <w:lang w:eastAsia="en-US"/>
              </w:rPr>
            </w:pPr>
            <w:r w:rsidRPr="00622A48">
              <w:rPr>
                <w:rFonts w:ascii="Arial Narrow" w:eastAsia="Times New Roman" w:hAnsi="Arial Narrow" w:cs="Times New Roman"/>
                <w:noProof/>
                <w:color w:val="555555"/>
                <w:sz w:val="24"/>
                <w:szCs w:val="24"/>
                <w:lang w:eastAsia="en-US"/>
              </w:rPr>
              <w:drawing>
                <wp:inline distT="0" distB="0" distL="0" distR="0" wp14:anchorId="563A28BE" wp14:editId="1039D373">
                  <wp:extent cx="3190875" cy="2533650"/>
                  <wp:effectExtent l="0" t="0" r="9525" b="0"/>
                  <wp:docPr id="18" name="Picture 18" descr="Copper Ring Fiber Ring In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opper Ring Fiber Ring In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bookmarkEnd w:id="3"/>
    </w:tbl>
    <w:p w14:paraId="24347D0D" w14:textId="77777777" w:rsidR="004376B1" w:rsidRDefault="004376B1" w:rsidP="004376B1"/>
    <w:p w14:paraId="0CAE28AD" w14:textId="77777777" w:rsidR="004376B1" w:rsidRDefault="004376B1" w:rsidP="004376B1"/>
    <w:p w14:paraId="105B3D3B" w14:textId="77777777" w:rsidR="004376B1" w:rsidRDefault="004376B1" w:rsidP="004376B1">
      <w:pPr>
        <w:autoSpaceDE w:val="0"/>
        <w:autoSpaceDN w:val="0"/>
        <w:adjustRightInd w:val="0"/>
        <w:rPr>
          <w:rFonts w:ascii="ArialMT-Identity-H" w:hAnsi="ArialMT-Identity-H" w:cs="ArialMT-Identity-H"/>
          <w:sz w:val="32"/>
          <w:szCs w:val="32"/>
        </w:rPr>
      </w:pPr>
      <w:bookmarkStart w:id="4" w:name="_Hlk19978239"/>
      <w:r w:rsidRPr="003C030B">
        <w:rPr>
          <w:rFonts w:asciiTheme="minorHAnsi" w:hAnsiTheme="minorHAnsi" w:cstheme="minorHAnsi"/>
          <w:b/>
          <w:bCs/>
          <w:color w:val="0070C0"/>
          <w:sz w:val="32"/>
          <w:szCs w:val="32"/>
        </w:rPr>
        <w:t>DYMEC KY-SFP-T</w:t>
      </w:r>
      <w:r>
        <w:rPr>
          <w:noProof/>
        </w:rPr>
        <w:drawing>
          <wp:inline distT="0" distB="0" distL="0" distR="0" wp14:anchorId="15718EC3" wp14:editId="407E9A38">
            <wp:extent cx="1521069" cy="801193"/>
            <wp:effectExtent l="0" t="0" r="3175" b="0"/>
            <wp:docPr id="20" name="Picture 14" descr="Shop RJ45 - SFP Transceiver Module Online | UBWH Australia">
              <a:extLst xmlns:a="http://schemas.openxmlformats.org/drawingml/2006/main">
                <a:ext uri="{FF2B5EF4-FFF2-40B4-BE49-F238E27FC236}">
                  <a16:creationId xmlns:a16="http://schemas.microsoft.com/office/drawing/2014/main" id="{C699BCE2-BE0E-441D-BBFC-0011CE504A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Shop RJ45 - SFP Transceiver Module Online | UBWH Australia">
                      <a:extLst>
                        <a:ext uri="{FF2B5EF4-FFF2-40B4-BE49-F238E27FC236}">
                          <a16:creationId xmlns:a16="http://schemas.microsoft.com/office/drawing/2014/main" id="{C699BCE2-BE0E-441D-BBFC-0011CE504AC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886" cy="824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8C5BF" w14:textId="77777777" w:rsidR="004376B1" w:rsidRDefault="004376B1" w:rsidP="004376B1">
      <w:pPr>
        <w:rPr>
          <w:rFonts w:ascii="ArialMT-Identity-H" w:hAnsi="ArialMT-Identity-H" w:cs="ArialMT-Identity-H"/>
          <w:sz w:val="32"/>
          <w:szCs w:val="32"/>
        </w:rPr>
      </w:pPr>
      <w:r>
        <w:rPr>
          <w:rFonts w:ascii="ArialMT-Identity-H" w:hAnsi="ArialMT-Identity-H" w:cs="ArialMT-Identity-H"/>
          <w:sz w:val="32"/>
          <w:szCs w:val="32"/>
        </w:rPr>
        <w:t>Copper SFP Transceiver – Used to Add Additional RJ-45 Copper Ports to your KY-3170 Series Switch</w:t>
      </w:r>
    </w:p>
    <w:p w14:paraId="5DD6E489" w14:textId="77777777" w:rsidR="004376B1" w:rsidRDefault="004376B1" w:rsidP="004376B1">
      <w:pPr>
        <w:rPr>
          <w:rFonts w:ascii="ArialMT-Identity-H" w:hAnsi="ArialMT-Identity-H" w:cs="ArialMT-Identity-H"/>
          <w:sz w:val="32"/>
          <w:szCs w:val="32"/>
        </w:rPr>
      </w:pPr>
      <w:r>
        <w:rPr>
          <w:rFonts w:ascii="ArialMT-Identity-H" w:hAnsi="ArialMT-Identity-H" w:cs="ArialMT-Identity-H"/>
          <w:sz w:val="32"/>
          <w:szCs w:val="32"/>
        </w:rPr>
        <w:t>Easy to Install &amp; Configure – GUI Selectable</w:t>
      </w:r>
    </w:p>
    <w:bookmarkEnd w:id="2"/>
    <w:bookmarkEnd w:id="4"/>
    <w:p w14:paraId="3F9CBE96" w14:textId="7B485442" w:rsidR="00CE662E" w:rsidRDefault="00CE662E"/>
    <w:p w14:paraId="20D56B07" w14:textId="3677B98B" w:rsidR="00CE662E" w:rsidRDefault="00CE662E"/>
    <w:p w14:paraId="2A15E6B5" w14:textId="25408619" w:rsidR="00CE662E" w:rsidRDefault="00CE662E"/>
    <w:p w14:paraId="75858EEE" w14:textId="77777777" w:rsidR="004376B1" w:rsidRDefault="004376B1">
      <w:bookmarkStart w:id="5" w:name="_GoBack"/>
      <w:bookmarkEnd w:id="5"/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6"/>
        <w:gridCol w:w="7934"/>
      </w:tblGrid>
      <w:tr w:rsidR="006F1A58" w14:paraId="0E0C28AF" w14:textId="77777777" w:rsidTr="00883B53">
        <w:tc>
          <w:tcPr>
            <w:tcW w:w="9920" w:type="dxa"/>
            <w:gridSpan w:val="2"/>
          </w:tcPr>
          <w:p w14:paraId="1E390F49" w14:textId="77777777" w:rsidR="006F1A58" w:rsidRDefault="006F1A58"/>
        </w:tc>
      </w:tr>
      <w:tr w:rsidR="006F1A58" w14:paraId="16777C4A" w14:textId="77777777" w:rsidTr="00883B53">
        <w:trPr>
          <w:trHeight w:val="500"/>
        </w:trPr>
        <w:tc>
          <w:tcPr>
            <w:tcW w:w="9920" w:type="dxa"/>
            <w:gridSpan w:val="2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038167CB" w14:textId="77777777" w:rsidR="006F1A58" w:rsidRDefault="00DD1A7F">
            <w:r>
              <w:rPr>
                <w:rFonts w:eastAsia="Arial"/>
                <w:b/>
                <w:bCs/>
                <w:sz w:val="28"/>
                <w:szCs w:val="28"/>
              </w:rPr>
              <w:t xml:space="preserve">  </w:t>
            </w:r>
            <w:r w:rsidRPr="00CE662E">
              <w:rPr>
                <w:rFonts w:eastAsia="Arial"/>
                <w:b/>
                <w:bCs/>
                <w:color w:val="FFFFFF" w:themeColor="background1"/>
                <w:sz w:val="28"/>
                <w:szCs w:val="28"/>
              </w:rPr>
              <w:t>Ordering Information</w:t>
            </w:r>
          </w:p>
        </w:tc>
      </w:tr>
      <w:tr w:rsidR="00883B53" w14:paraId="7B4CA70F" w14:textId="77777777" w:rsidTr="00883B53">
        <w:tc>
          <w:tcPr>
            <w:tcW w:w="1986" w:type="dxa"/>
            <w:vAlign w:val="center"/>
          </w:tcPr>
          <w:p w14:paraId="4D34165D" w14:textId="77777777" w:rsidR="00883B53" w:rsidRDefault="00883B53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83B5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KY-MTX0804</w:t>
            </w:r>
          </w:p>
          <w:p w14:paraId="00E7D670" w14:textId="02D8AB66" w:rsidR="004376B1" w:rsidRPr="00883B53" w:rsidRDefault="004376B1">
            <w:pPr>
              <w:rPr>
                <w:sz w:val="24"/>
                <w:szCs w:val="24"/>
              </w:rPr>
            </w:pPr>
          </w:p>
        </w:tc>
        <w:tc>
          <w:tcPr>
            <w:tcW w:w="7934" w:type="dxa"/>
            <w:vAlign w:val="center"/>
          </w:tcPr>
          <w:p w14:paraId="23567669" w14:textId="5E449C42" w:rsidR="00883B53" w:rsidRDefault="00883B53">
            <w:r>
              <w:rPr>
                <w:rFonts w:ascii="Calibri" w:eastAsia="Calibri" w:hAnsi="Calibri" w:cs="Calibri"/>
                <w:sz w:val="18"/>
                <w:szCs w:val="18"/>
              </w:rPr>
              <w:t>8+4 Port Industrial Managed PoE+ Booster Ethernet Switch with 1 / 10 GbE Uplinks</w:t>
            </w:r>
          </w:p>
          <w:p w14:paraId="47095005" w14:textId="645BA801" w:rsidR="00883B53" w:rsidRDefault="00883B53"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- 8x 10/100/1000T(x) with 30W PSE + 4 x 1/10 Gigabit Ethernet SFP+ Slots</w:t>
            </w:r>
          </w:p>
          <w:p w14:paraId="4B4F9A4B" w14:textId="2B913CD4" w:rsidR="00883B53" w:rsidRDefault="00883B53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Operating Temperature: -40°C ~ 80°C (-40°F ~ 176°F)</w:t>
            </w:r>
          </w:p>
          <w:p w14:paraId="671C3ACC" w14:textId="77777777" w:rsidR="004376B1" w:rsidRPr="007431D7" w:rsidRDefault="004376B1" w:rsidP="004376B1">
            <w:pPr>
              <w:spacing w:line="360" w:lineRule="auto"/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</w:pPr>
            <w:r w:rsidRPr="007431D7"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  <w:t>NSA Guideline Certified for Console Port Shutdown and Chassis Full Security</w:t>
            </w:r>
          </w:p>
          <w:p w14:paraId="7DD74DA1" w14:textId="77777777" w:rsidR="004376B1" w:rsidRDefault="004376B1"/>
          <w:p w14:paraId="5E083100" w14:textId="0025B5BB" w:rsidR="00883B53" w:rsidRDefault="00883B53"/>
        </w:tc>
      </w:tr>
      <w:tr w:rsidR="00883B53" w14:paraId="77701B12" w14:textId="77777777" w:rsidTr="00883B53">
        <w:tc>
          <w:tcPr>
            <w:tcW w:w="1986" w:type="dxa"/>
            <w:vAlign w:val="center"/>
          </w:tcPr>
          <w:p w14:paraId="46B1F764" w14:textId="03DEC7E5" w:rsidR="00883B53" w:rsidRDefault="00883B53"/>
        </w:tc>
        <w:tc>
          <w:tcPr>
            <w:tcW w:w="7934" w:type="dxa"/>
            <w:vAlign w:val="center"/>
          </w:tcPr>
          <w:p w14:paraId="277966F9" w14:textId="6F00919B" w:rsidR="00883B53" w:rsidRDefault="00883B53"/>
        </w:tc>
      </w:tr>
    </w:tbl>
    <w:p w14:paraId="233FE8B7" w14:textId="77777777" w:rsidR="004376B1" w:rsidRDefault="004376B1" w:rsidP="004376B1">
      <w:pPr>
        <w:spacing w:after="160" w:line="259" w:lineRule="auto"/>
        <w:rPr>
          <w:rFonts w:eastAsia="Arial"/>
          <w:b/>
          <w:lang w:eastAsia="en-US"/>
        </w:rPr>
      </w:pPr>
      <w:bookmarkStart w:id="6" w:name="_Hlk3546989"/>
      <w:bookmarkStart w:id="7" w:name="_Hlk20830725"/>
      <w:r w:rsidRPr="001C5673">
        <w:rPr>
          <w:rFonts w:eastAsia="Arial"/>
          <w:b/>
          <w:color w:val="FF0000"/>
          <w:sz w:val="24"/>
          <w:szCs w:val="24"/>
          <w:lang w:eastAsia="en-US"/>
        </w:rPr>
        <w:t>DYMEC</w:t>
      </w:r>
      <w:r w:rsidRPr="001C5673">
        <w:rPr>
          <w:rFonts w:eastAsia="Arial"/>
          <w:b/>
          <w:lang w:eastAsia="en-US"/>
        </w:rPr>
        <w:t xml:space="preserve"> – Temperature Hardened, American Made, Ruggedized, NSA Certified Endpoint, Industrial Ethernet Switches / Routers for SCADA, ITS, Transportation, Automation, Power Utilities, Edge Computing, AI and Industrial Control Sys</w:t>
      </w:r>
      <w:bookmarkEnd w:id="6"/>
      <w:r>
        <w:rPr>
          <w:rFonts w:eastAsia="Arial"/>
          <w:b/>
          <w:lang w:eastAsia="en-US"/>
        </w:rPr>
        <w:t>tems</w:t>
      </w:r>
      <w:bookmarkStart w:id="8" w:name="_Hlk8031521"/>
      <w:r>
        <w:rPr>
          <w:rFonts w:eastAsia="Arial"/>
          <w:b/>
          <w:lang w:eastAsia="en-US"/>
        </w:rPr>
        <w:t xml:space="preserve">. </w:t>
      </w:r>
      <w:bookmarkStart w:id="9" w:name="_Hlk8031895"/>
      <w:r>
        <w:rPr>
          <w:rFonts w:eastAsia="Arial"/>
          <w:b/>
          <w:lang w:eastAsia="en-US"/>
        </w:rPr>
        <w:t xml:space="preserve">Made in USA. Cyber-Secure, TAA Compliant. Uses SFP’s / BiDi SFP’s / Mini Gbic </w:t>
      </w:r>
      <w:bookmarkStart w:id="10" w:name="_Hlk19978504"/>
      <w:r>
        <w:rPr>
          <w:rFonts w:eastAsia="Arial"/>
          <w:b/>
          <w:lang w:eastAsia="en-US"/>
        </w:rPr>
        <w:t>&amp; VDSL2 Industrial SFP for Long Range Ethernet.</w:t>
      </w:r>
      <w:bookmarkEnd w:id="7"/>
      <w:bookmarkEnd w:id="10"/>
    </w:p>
    <w:p w14:paraId="65CF7345" w14:textId="5AEC03EC" w:rsidR="004376B1" w:rsidRDefault="004376B1" w:rsidP="004376B1">
      <w:pPr>
        <w:spacing w:after="160" w:line="259" w:lineRule="auto"/>
        <w:rPr>
          <w:rFonts w:eastAsia="Arial"/>
          <w:b/>
          <w:lang w:eastAsia="en-US"/>
        </w:rPr>
      </w:pPr>
      <w:r>
        <w:rPr>
          <w:rFonts w:eastAsia="Arial"/>
          <w:b/>
          <w:noProof/>
          <w:lang w:eastAsia="en-US"/>
        </w:rPr>
        <w:drawing>
          <wp:inline distT="0" distB="0" distL="0" distR="0" wp14:anchorId="62861726" wp14:editId="4D32FB06">
            <wp:extent cx="857250" cy="1000125"/>
            <wp:effectExtent l="0" t="0" r="0" b="9525"/>
            <wp:docPr id="22" name="Picture 2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h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/>
          <w:b/>
          <w:noProof/>
          <w:lang w:eastAsia="en-US"/>
        </w:rPr>
        <w:drawing>
          <wp:inline distT="0" distB="0" distL="0" distR="0" wp14:anchorId="37D4F670" wp14:editId="7FFEF7AE">
            <wp:extent cx="1524000" cy="914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eking-nominations-for-5th-sos-paper-competition-0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70DBF9" wp14:editId="4BB3D2C5">
            <wp:extent cx="1543050" cy="543497"/>
            <wp:effectExtent l="0" t="0" r="0" b="0"/>
            <wp:docPr id="21" name="Picture 21" descr="A close up of a sign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new-logo-flat-transparent (1)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627" cy="54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7A3">
        <w:rPr>
          <w:noProof/>
        </w:rPr>
        <w:drawing>
          <wp:inline distT="0" distB="0" distL="0" distR="0" wp14:anchorId="4CA9BE63" wp14:editId="26F9A83E">
            <wp:extent cx="1964531" cy="209550"/>
            <wp:effectExtent l="0" t="0" r="0" b="0"/>
            <wp:docPr id="19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991" cy="20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F582A" w14:textId="160C48F2" w:rsidR="004376B1" w:rsidRDefault="004376B1" w:rsidP="004376B1">
      <w:pPr>
        <w:spacing w:after="160" w:line="259" w:lineRule="auto"/>
        <w:rPr>
          <w:rFonts w:eastAsia="Arial"/>
          <w:b/>
          <w:lang w:eastAsia="en-US"/>
        </w:rPr>
      </w:pPr>
    </w:p>
    <w:p w14:paraId="70571B31" w14:textId="2BA404EE" w:rsidR="004376B1" w:rsidRDefault="004376B1" w:rsidP="004376B1">
      <w:pPr>
        <w:spacing w:after="160" w:line="259" w:lineRule="auto"/>
        <w:rPr>
          <w:rFonts w:eastAsia="Arial"/>
          <w:b/>
          <w:lang w:eastAsia="en-US"/>
        </w:rPr>
      </w:pPr>
      <w:r>
        <w:rPr>
          <w:noProof/>
        </w:rPr>
        <w:drawing>
          <wp:anchor distT="0" distB="0" distL="0" distR="0" simplePos="0" relativeHeight="251659776" behindDoc="0" locked="0" layoutInCell="1" allowOverlap="1" wp14:anchorId="4E5DEEDC" wp14:editId="04A143F2">
            <wp:simplePos x="0" y="0"/>
            <wp:positionH relativeFrom="page">
              <wp:posOffset>539750</wp:posOffset>
            </wp:positionH>
            <wp:positionV relativeFrom="paragraph">
              <wp:posOffset>266700</wp:posOffset>
            </wp:positionV>
            <wp:extent cx="4791048" cy="2129408"/>
            <wp:effectExtent l="0" t="0" r="0" b="0"/>
            <wp:wrapTopAndBottom/>
            <wp:docPr id="29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8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048" cy="2129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3E275" w14:textId="77777777" w:rsidR="004376B1" w:rsidRDefault="004376B1" w:rsidP="004376B1">
      <w:pPr>
        <w:spacing w:after="160" w:line="259" w:lineRule="auto"/>
        <w:rPr>
          <w:rFonts w:eastAsia="Arial"/>
          <w:b/>
          <w:lang w:eastAsia="en-US"/>
        </w:rPr>
      </w:pPr>
    </w:p>
    <w:bookmarkEnd w:id="8"/>
    <w:bookmarkEnd w:id="9"/>
    <w:p w14:paraId="22CB7FB8" w14:textId="77777777" w:rsidR="00DD1A7F" w:rsidRDefault="00DD1A7F"/>
    <w:sectPr w:rsidR="00DD1A7F">
      <w:type w:val="continuous"/>
      <w:pgSz w:w="11905" w:h="16837"/>
      <w:pgMar w:top="340" w:right="1135" w:bottom="245" w:left="850" w:header="30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5A67F" w14:textId="77777777" w:rsidR="00C147D3" w:rsidRDefault="00C147D3">
      <w:r>
        <w:separator/>
      </w:r>
    </w:p>
  </w:endnote>
  <w:endnote w:type="continuationSeparator" w:id="0">
    <w:p w14:paraId="773A80D9" w14:textId="77777777" w:rsidR="00C147D3" w:rsidRDefault="00C1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MT-Identity-H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5" w:type="dxa"/>
      <w:tblCellMar>
        <w:left w:w="200" w:type="dxa"/>
        <w:right w:w="10" w:type="dxa"/>
      </w:tblCellMar>
      <w:tblLook w:val="0000" w:firstRow="0" w:lastRow="0" w:firstColumn="0" w:lastColumn="0" w:noHBand="0" w:noVBand="0"/>
    </w:tblPr>
    <w:tblGrid>
      <w:gridCol w:w="3918"/>
      <w:gridCol w:w="2940"/>
      <w:gridCol w:w="2967"/>
    </w:tblGrid>
    <w:tr w:rsidR="006F1A58" w14:paraId="1FDEBEF4" w14:textId="77777777">
      <w:trPr>
        <w:trHeight w:val="300"/>
      </w:trPr>
      <w:tc>
        <w:tcPr>
          <w:tcW w:w="4000" w:type="dxa"/>
        </w:tcPr>
        <w:p w14:paraId="555D5389" w14:textId="77777777" w:rsidR="006F1A58" w:rsidRDefault="006F1A58"/>
      </w:tc>
      <w:tc>
        <w:tcPr>
          <w:tcW w:w="3000" w:type="dxa"/>
        </w:tcPr>
        <w:p w14:paraId="785A96B1" w14:textId="77777777" w:rsidR="006F1A58" w:rsidRDefault="006F1A58"/>
      </w:tc>
      <w:tc>
        <w:tcPr>
          <w:tcW w:w="3000" w:type="dxa"/>
        </w:tcPr>
        <w:p w14:paraId="46540208" w14:textId="77777777" w:rsidR="006F1A58" w:rsidRDefault="006F1A58"/>
      </w:tc>
    </w:tr>
    <w:tr w:rsidR="006F1A58" w14:paraId="23D509A3" w14:textId="77777777">
      <w:tc>
        <w:tcPr>
          <w:tcW w:w="0" w:type="auto"/>
        </w:tcPr>
        <w:p w14:paraId="3F506C82" w14:textId="33309F01" w:rsidR="006F1A58" w:rsidRDefault="006F1A58"/>
      </w:tc>
      <w:tc>
        <w:tcPr>
          <w:tcW w:w="0" w:type="auto"/>
        </w:tcPr>
        <w:p w14:paraId="0B5F9737" w14:textId="77777777" w:rsidR="006F1A58" w:rsidRDefault="006F1A58"/>
      </w:tc>
      <w:tc>
        <w:tcPr>
          <w:tcW w:w="0" w:type="auto"/>
        </w:tcPr>
        <w:p w14:paraId="35D1D79D" w14:textId="77777777" w:rsidR="00883B53" w:rsidRDefault="00883B53" w:rsidP="00883B53">
          <w:pPr>
            <w:pStyle w:val="pStyle"/>
          </w:pPr>
          <w:r>
            <w:rPr>
              <w:rFonts w:ascii="Calibri" w:eastAsia="Calibri" w:hAnsi="Calibri" w:cs="Calibri"/>
              <w:sz w:val="16"/>
              <w:szCs w:val="16"/>
            </w:rPr>
            <w:t xml:space="preserve">Email: </w:t>
          </w:r>
          <w:r w:rsidRPr="008811C3">
            <w:rPr>
              <w:rFonts w:ascii="Calibri" w:eastAsia="Calibri" w:hAnsi="Calibri" w:cs="Calibri"/>
              <w:b/>
              <w:sz w:val="16"/>
              <w:szCs w:val="16"/>
            </w:rPr>
            <w:t>sales@DYMEC.com</w:t>
          </w:r>
        </w:p>
        <w:p w14:paraId="3533EB42" w14:textId="4E498158" w:rsidR="006F1A58" w:rsidRDefault="00883B53" w:rsidP="00883B53">
          <w:pPr>
            <w:pStyle w:val="pStyle"/>
          </w:pPr>
          <w:r>
            <w:rPr>
              <w:rFonts w:ascii="Calibri" w:eastAsia="Calibri" w:hAnsi="Calibri" w:cs="Calibri"/>
              <w:sz w:val="16"/>
              <w:szCs w:val="16"/>
            </w:rPr>
            <w:t>Web:</w:t>
          </w:r>
          <w:r w:rsidRPr="008811C3">
            <w:rPr>
              <w:rFonts w:ascii="Calibri" w:eastAsia="Calibri" w:hAnsi="Calibri" w:cs="Calibri"/>
              <w:b/>
              <w:sz w:val="16"/>
              <w:szCs w:val="16"/>
            </w:rPr>
            <w:t xml:space="preserve"> DYMEC.com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3628D" w14:textId="77777777" w:rsidR="00C147D3" w:rsidRDefault="00C147D3">
      <w:r>
        <w:separator/>
      </w:r>
    </w:p>
  </w:footnote>
  <w:footnote w:type="continuationSeparator" w:id="0">
    <w:p w14:paraId="1A1C2BE3" w14:textId="77777777" w:rsidR="00C147D3" w:rsidRDefault="00C14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630E9" w14:textId="1588D285" w:rsidR="00CE662E" w:rsidRDefault="00CE662E">
    <w:pPr>
      <w:pStyle w:val="Header"/>
    </w:pPr>
    <w:r>
      <w:t>Copyright DYMEC 2019 – All Rights Reserved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03C7"/>
    <w:multiLevelType w:val="hybridMultilevel"/>
    <w:tmpl w:val="536475D6"/>
    <w:lvl w:ilvl="0" w:tplc="6E1C83F2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B6AB7D"/>
    <w:multiLevelType w:val="hybridMultilevel"/>
    <w:tmpl w:val="B50AE9C4"/>
    <w:lvl w:ilvl="0" w:tplc="844019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40683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308FA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82CBD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79255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16AE2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41E27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18C481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88E82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A58"/>
    <w:rsid w:val="00232B3D"/>
    <w:rsid w:val="004376B1"/>
    <w:rsid w:val="005B6084"/>
    <w:rsid w:val="00634AE4"/>
    <w:rsid w:val="006F1A58"/>
    <w:rsid w:val="00883B53"/>
    <w:rsid w:val="00C147D3"/>
    <w:rsid w:val="00CE662E"/>
    <w:rsid w:val="00DD1A7F"/>
    <w:rsid w:val="00E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1811D"/>
  <w15:docId w15:val="{2A3D94C7-319C-43A0-8FE3-7720097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</w:style>
  <w:style w:type="paragraph" w:styleId="Header">
    <w:name w:val="header"/>
    <w:basedOn w:val="Normal"/>
    <w:link w:val="HeaderChar"/>
    <w:uiPriority w:val="99"/>
    <w:unhideWhenUsed/>
    <w:rsid w:val="00634AE4"/>
    <w:pPr>
      <w:tabs>
        <w:tab w:val="center" w:pos="4153"/>
        <w:tab w:val="right" w:pos="830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34AE4"/>
  </w:style>
  <w:style w:type="paragraph" w:styleId="Footer">
    <w:name w:val="footer"/>
    <w:basedOn w:val="Normal"/>
    <w:link w:val="FooterChar"/>
    <w:uiPriority w:val="99"/>
    <w:unhideWhenUsed/>
    <w:rsid w:val="00634AE4"/>
    <w:pPr>
      <w:tabs>
        <w:tab w:val="center" w:pos="4153"/>
        <w:tab w:val="right" w:pos="830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34AE4"/>
  </w:style>
  <w:style w:type="paragraph" w:styleId="ListParagraph">
    <w:name w:val="List Paragraph"/>
    <w:basedOn w:val="Normal"/>
    <w:uiPriority w:val="34"/>
    <w:qFormat/>
    <w:rsid w:val="00CE66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6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0.90A@2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32" Type="http://schemas.openxmlformats.org/officeDocument/2006/relationships/image" Target="media/image23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image" Target="media/image19.pn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svg"/><Relationship Id="rId27" Type="http://schemas.openxmlformats.org/officeDocument/2006/relationships/image" Target="media/image18.pn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Wendy</Manager>
  <Company>DYMEC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KY-MTX0804 - 12 Port Managed, Super-Booster PoE, 10 GbE,  Industrial Ethernet Switch</dc:title>
  <dc:subject>KY-MTX0804 - 12 Port Managed, Super-Booster PoE, 10 GbE,  Industrial Ethernet Switch</dc:subject>
  <dc:creator>ray, tom, wendy</dc:creator>
  <cp:keywords>PoE Plus; 10 GbE; 10 gigabit; super booster voltage; managed; NSA; NSA Certified; NSA Certified End Point; NSA Security; 12 port; 12 volt; "Temperature Hardened</cp:keywords>
  <dc:description>AI Automation</dc:description>
  <cp:lastModifiedBy>Thomas West</cp:lastModifiedBy>
  <cp:revision>2</cp:revision>
  <dcterms:created xsi:type="dcterms:W3CDTF">2019-12-16T02:51:00Z</dcterms:created>
  <dcterms:modified xsi:type="dcterms:W3CDTF">2019-12-16T02:51:00Z</dcterms:modified>
  <cp:category>PoE; low power; booster power; Power over Ethernet; 10GbE; Managed Industrial Ethernet; Managed; nsa; NSA Certified; NSA Security</cp:category>
  <cp:version>7</cp:version>
</cp:coreProperties>
</file>