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BACFB" w14:textId="77777777" w:rsidR="00CB5004" w:rsidRDefault="00CB5004">
      <w:pPr>
        <w:pStyle w:val="BodyText"/>
        <w:spacing w:before="6"/>
        <w:rPr>
          <w:rFonts w:ascii="Times New Roman"/>
          <w:sz w:val="27"/>
        </w:rPr>
      </w:pPr>
    </w:p>
    <w:p w14:paraId="1BA80814" w14:textId="77777777" w:rsidR="00CB5004" w:rsidRDefault="001809CA">
      <w:pPr>
        <w:pStyle w:val="BodyText"/>
        <w:ind w:left="473"/>
        <w:rPr>
          <w:rFonts w:ascii="Times New Roman"/>
        </w:rPr>
      </w:pPr>
      <w:r>
        <w:rPr>
          <w:rFonts w:ascii="Times New Roman"/>
          <w:noProof/>
        </w:rPr>
        <w:drawing>
          <wp:inline distT="0" distB="0" distL="0" distR="0" wp14:anchorId="4B2ABA82" wp14:editId="4141E558">
            <wp:extent cx="3200407" cy="2057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YMEClogoFrontzzz.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0407" cy="2057404"/>
                    </a:xfrm>
                    <a:prstGeom prst="rect">
                      <a:avLst/>
                    </a:prstGeom>
                  </pic:spPr>
                </pic:pic>
              </a:graphicData>
            </a:graphic>
          </wp:inline>
        </w:drawing>
      </w:r>
    </w:p>
    <w:p w14:paraId="184ABA84" w14:textId="77777777" w:rsidR="00CB5004" w:rsidRDefault="00C57D33">
      <w:pPr>
        <w:pStyle w:val="BodyText"/>
        <w:spacing w:before="107"/>
        <w:ind w:left="240" w:right="552"/>
      </w:pPr>
      <w:r>
        <w:t>To request a Return Material Authorization (RMA) Number, please complete the following:</w:t>
      </w:r>
    </w:p>
    <w:p w14:paraId="05E205DD" w14:textId="77777777" w:rsidR="00CB5004" w:rsidRDefault="00CB5004">
      <w:pPr>
        <w:pStyle w:val="BodyText"/>
        <w:spacing w:before="9"/>
        <w:rPr>
          <w:sz w:val="19"/>
        </w:rPr>
      </w:pPr>
    </w:p>
    <w:p w14:paraId="4B07B3B2" w14:textId="1D659CFA" w:rsidR="00CB5004" w:rsidRDefault="00C57D33">
      <w:pPr>
        <w:pStyle w:val="BodyText"/>
        <w:spacing w:before="1"/>
        <w:ind w:left="240" w:right="552"/>
      </w:pPr>
      <w:r>
        <w:t xml:space="preserve">Please email the completed form to </w:t>
      </w:r>
      <w:hyperlink r:id="rId8" w:history="1">
        <w:r w:rsidR="007A03FE" w:rsidRPr="00F87582">
          <w:rPr>
            <w:rStyle w:val="Hyperlink"/>
          </w:rPr>
          <w:t>sales@DYMEC.com</w:t>
        </w:r>
      </w:hyperlink>
      <w:r>
        <w:t xml:space="preserve">. You will be notified with an RMA number if your return request has been approved. Shipping address information for </w:t>
      </w:r>
      <w:r w:rsidR="001809CA">
        <w:t xml:space="preserve">sending the unit to </w:t>
      </w:r>
      <w:r w:rsidRPr="001809CA">
        <w:rPr>
          <w:b/>
          <w:color w:val="FF0000"/>
        </w:rPr>
        <w:t>DYMEC</w:t>
      </w:r>
      <w:r>
        <w:t xml:space="preserve"> is provided at the bottom of each page of this form.</w:t>
      </w:r>
    </w:p>
    <w:p w14:paraId="0185874A" w14:textId="77777777" w:rsidR="00CB5004" w:rsidRDefault="00CB5004">
      <w:pPr>
        <w:pStyle w:val="BodyText"/>
      </w:pPr>
    </w:p>
    <w:p w14:paraId="7AA3CA44" w14:textId="77777777" w:rsidR="00CB5004" w:rsidRDefault="00C57D33">
      <w:pPr>
        <w:pStyle w:val="BodyText"/>
        <w:spacing w:before="1"/>
        <w:ind w:left="240" w:right="1442"/>
      </w:pPr>
      <w:r>
        <w:t>For any questions concerning completion of the for</w:t>
      </w:r>
      <w:r w:rsidR="001809CA">
        <w:t xml:space="preserve">m please contact your </w:t>
      </w:r>
      <w:r w:rsidR="001809CA" w:rsidRPr="001809CA">
        <w:rPr>
          <w:b/>
          <w:color w:val="FF0000"/>
        </w:rPr>
        <w:t>DYMEC</w:t>
      </w:r>
      <w:r>
        <w:t xml:space="preserve"> Sales Representative.</w:t>
      </w:r>
    </w:p>
    <w:p w14:paraId="78938F3B" w14:textId="77777777" w:rsidR="00CB5004" w:rsidRDefault="00CB5004">
      <w:pPr>
        <w:pStyle w:val="BodyText"/>
        <w:spacing w:before="9"/>
        <w:rPr>
          <w:sz w:val="19"/>
        </w:rPr>
      </w:pPr>
    </w:p>
    <w:p w14:paraId="4FEAD1D4" w14:textId="77777777" w:rsidR="00CB5004" w:rsidRDefault="00C57D33">
      <w:pPr>
        <w:pStyle w:val="Heading1"/>
      </w:pPr>
      <w:r>
        <w:t>Please complete all information requested. Thank you.</w:t>
      </w:r>
    </w:p>
    <w:p w14:paraId="7E80948B" w14:textId="77777777" w:rsidR="00CB5004" w:rsidRDefault="001809CA">
      <w:pPr>
        <w:pStyle w:val="BodyText"/>
        <w:spacing w:before="4"/>
        <w:rPr>
          <w:b/>
          <w:sz w:val="17"/>
        </w:rPr>
      </w:pPr>
      <w:r>
        <w:rPr>
          <w:noProof/>
        </w:rPr>
        <mc:AlternateContent>
          <mc:Choice Requires="wps">
            <w:drawing>
              <wp:anchor distT="0" distB="0" distL="0" distR="0" simplePos="0" relativeHeight="1048" behindDoc="0" locked="0" layoutInCell="1" allowOverlap="1" wp14:anchorId="18082BD3" wp14:editId="0C8602BD">
                <wp:simplePos x="0" y="0"/>
                <wp:positionH relativeFrom="page">
                  <wp:posOffset>781685</wp:posOffset>
                </wp:positionH>
                <wp:positionV relativeFrom="paragraph">
                  <wp:posOffset>154940</wp:posOffset>
                </wp:positionV>
                <wp:extent cx="6096000" cy="0"/>
                <wp:effectExtent l="10160" t="9525" r="8890" b="9525"/>
                <wp:wrapTopAndBottom/>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5C10F" id="Line 3"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1.55pt,12.2pt" to="541.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" strokeweight=".48pt">
                <w10:wrap type="topAndBottom" anchorx="page"/>
              </v:line>
            </w:pict>
          </mc:Fallback>
        </mc:AlternateContent>
      </w:r>
    </w:p>
    <w:p w14:paraId="25CF933B" w14:textId="77777777" w:rsidR="00CB5004" w:rsidRDefault="00CB5004">
      <w:pPr>
        <w:pStyle w:val="BodyText"/>
        <w:spacing w:before="11"/>
        <w:rPr>
          <w:b/>
          <w:sz w:val="18"/>
        </w:rPr>
      </w:pPr>
    </w:p>
    <w:tbl>
      <w:tblPr>
        <w:tblW w:w="0" w:type="auto"/>
        <w:tblInd w:w="20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69"/>
        <w:gridCol w:w="2019"/>
        <w:gridCol w:w="2066"/>
      </w:tblGrid>
      <w:tr w:rsidR="00CB5004" w14:paraId="5FDB344D" w14:textId="77777777">
        <w:trPr>
          <w:trHeight w:hRule="exact" w:val="352"/>
        </w:trPr>
        <w:tc>
          <w:tcPr>
            <w:tcW w:w="2769" w:type="dxa"/>
          </w:tcPr>
          <w:p w14:paraId="2750064B" w14:textId="77777777" w:rsidR="00CB5004" w:rsidRDefault="00C57D33">
            <w:pPr>
              <w:pStyle w:val="TableParagraph"/>
              <w:spacing w:before="74"/>
              <w:rPr>
                <w:sz w:val="20"/>
              </w:rPr>
            </w:pPr>
            <w:r>
              <w:rPr>
                <w:sz w:val="20"/>
              </w:rPr>
              <w:t>First Name:</w:t>
            </w:r>
          </w:p>
        </w:tc>
        <w:tc>
          <w:tcPr>
            <w:tcW w:w="2019" w:type="dxa"/>
          </w:tcPr>
          <w:p w14:paraId="440E2624" w14:textId="77777777" w:rsidR="00CB5004" w:rsidRDefault="00CB5004"/>
        </w:tc>
        <w:tc>
          <w:tcPr>
            <w:tcW w:w="2066" w:type="dxa"/>
          </w:tcPr>
          <w:p w14:paraId="6DDA0413" w14:textId="77777777" w:rsidR="00CB5004" w:rsidRDefault="00C57D33">
            <w:pPr>
              <w:pStyle w:val="TableParagraph"/>
              <w:spacing w:before="74"/>
              <w:ind w:left="1008"/>
              <w:rPr>
                <w:sz w:val="20"/>
              </w:rPr>
            </w:pPr>
            <w:r>
              <w:rPr>
                <w:sz w:val="20"/>
              </w:rPr>
              <w:t>Last Name:</w:t>
            </w:r>
          </w:p>
        </w:tc>
      </w:tr>
      <w:tr w:rsidR="00CB5004" w14:paraId="4553676B" w14:textId="77777777">
        <w:trPr>
          <w:trHeight w:hRule="exact" w:val="312"/>
        </w:trPr>
        <w:tc>
          <w:tcPr>
            <w:tcW w:w="2769" w:type="dxa"/>
          </w:tcPr>
          <w:p w14:paraId="77726149" w14:textId="77777777" w:rsidR="00CB5004" w:rsidRDefault="00C57D33">
            <w:pPr>
              <w:pStyle w:val="TableParagraph"/>
              <w:rPr>
                <w:sz w:val="20"/>
              </w:rPr>
            </w:pPr>
            <w:r>
              <w:rPr>
                <w:sz w:val="20"/>
              </w:rPr>
              <w:t>Email:</w:t>
            </w:r>
          </w:p>
        </w:tc>
        <w:tc>
          <w:tcPr>
            <w:tcW w:w="2019" w:type="dxa"/>
          </w:tcPr>
          <w:p w14:paraId="7A0B1C43" w14:textId="77777777" w:rsidR="00CB5004" w:rsidRDefault="00CB5004"/>
        </w:tc>
        <w:tc>
          <w:tcPr>
            <w:tcW w:w="2066" w:type="dxa"/>
          </w:tcPr>
          <w:p w14:paraId="1748222A" w14:textId="77777777" w:rsidR="00CB5004" w:rsidRDefault="00CB5004"/>
        </w:tc>
      </w:tr>
      <w:tr w:rsidR="00CB5004" w14:paraId="6AB84881" w14:textId="77777777">
        <w:trPr>
          <w:trHeight w:hRule="exact" w:val="329"/>
        </w:trPr>
        <w:tc>
          <w:tcPr>
            <w:tcW w:w="2769" w:type="dxa"/>
          </w:tcPr>
          <w:p w14:paraId="2BB35C9F" w14:textId="77777777" w:rsidR="00CB5004" w:rsidRDefault="00C57D33">
            <w:pPr>
              <w:pStyle w:val="TableParagraph"/>
              <w:spacing w:before="34"/>
              <w:rPr>
                <w:sz w:val="20"/>
              </w:rPr>
            </w:pPr>
            <w:r>
              <w:rPr>
                <w:sz w:val="20"/>
              </w:rPr>
              <w:t>Company:</w:t>
            </w:r>
          </w:p>
        </w:tc>
        <w:tc>
          <w:tcPr>
            <w:tcW w:w="2019" w:type="dxa"/>
          </w:tcPr>
          <w:p w14:paraId="1AF5170E" w14:textId="77777777" w:rsidR="00CB5004" w:rsidRDefault="00CB5004"/>
        </w:tc>
        <w:tc>
          <w:tcPr>
            <w:tcW w:w="2066" w:type="dxa"/>
          </w:tcPr>
          <w:p w14:paraId="47823F04" w14:textId="77777777" w:rsidR="00CB5004" w:rsidRDefault="00CB5004"/>
        </w:tc>
      </w:tr>
      <w:tr w:rsidR="00CB5004" w14:paraId="1ED02309" w14:textId="77777777">
        <w:trPr>
          <w:trHeight w:hRule="exact" w:val="482"/>
        </w:trPr>
        <w:tc>
          <w:tcPr>
            <w:tcW w:w="2769" w:type="dxa"/>
          </w:tcPr>
          <w:p w14:paraId="3AC264B7" w14:textId="77777777" w:rsidR="00CB5004" w:rsidRDefault="00C57D33">
            <w:pPr>
              <w:pStyle w:val="TableParagraph"/>
              <w:spacing w:before="43"/>
              <w:rPr>
                <w:sz w:val="20"/>
              </w:rPr>
            </w:pPr>
            <w:r>
              <w:rPr>
                <w:sz w:val="20"/>
              </w:rPr>
              <w:t>Telephone:</w:t>
            </w:r>
          </w:p>
        </w:tc>
        <w:tc>
          <w:tcPr>
            <w:tcW w:w="2019" w:type="dxa"/>
          </w:tcPr>
          <w:p w14:paraId="4E9E90E1" w14:textId="77777777" w:rsidR="00CB5004" w:rsidRDefault="00CB5004"/>
        </w:tc>
        <w:tc>
          <w:tcPr>
            <w:tcW w:w="2066" w:type="dxa"/>
          </w:tcPr>
          <w:p w14:paraId="3428DDC2" w14:textId="77777777" w:rsidR="00CB5004" w:rsidRDefault="00C57D33">
            <w:pPr>
              <w:pStyle w:val="TableParagraph"/>
              <w:spacing w:before="43"/>
              <w:ind w:left="1008"/>
              <w:rPr>
                <w:sz w:val="20"/>
              </w:rPr>
            </w:pPr>
            <w:r>
              <w:rPr>
                <w:sz w:val="20"/>
              </w:rPr>
              <w:t>Extension:</w:t>
            </w:r>
          </w:p>
        </w:tc>
      </w:tr>
      <w:tr w:rsidR="00CB5004" w14:paraId="17DB07D3" w14:textId="77777777">
        <w:trPr>
          <w:trHeight w:hRule="exact" w:val="467"/>
        </w:trPr>
        <w:tc>
          <w:tcPr>
            <w:tcW w:w="2769" w:type="dxa"/>
          </w:tcPr>
          <w:p w14:paraId="31DCD5A8" w14:textId="77777777" w:rsidR="00CB5004" w:rsidRDefault="00CB5004">
            <w:pPr>
              <w:pStyle w:val="TableParagraph"/>
              <w:spacing w:before="3"/>
              <w:ind w:left="0"/>
              <w:rPr>
                <w:b/>
                <w:sz w:val="16"/>
              </w:rPr>
            </w:pPr>
          </w:p>
          <w:p w14:paraId="7FFD4925" w14:textId="77777777" w:rsidR="00CB5004" w:rsidRDefault="00C57D33">
            <w:pPr>
              <w:pStyle w:val="TableParagraph"/>
              <w:spacing w:before="0"/>
              <w:rPr>
                <w:b/>
                <w:sz w:val="20"/>
              </w:rPr>
            </w:pPr>
            <w:r>
              <w:rPr>
                <w:b/>
                <w:sz w:val="20"/>
              </w:rPr>
              <w:t>Your Shipping Information:</w:t>
            </w:r>
          </w:p>
        </w:tc>
        <w:tc>
          <w:tcPr>
            <w:tcW w:w="2019" w:type="dxa"/>
          </w:tcPr>
          <w:p w14:paraId="32EC1CB5" w14:textId="77777777" w:rsidR="00CB5004" w:rsidRDefault="00CB5004"/>
        </w:tc>
        <w:tc>
          <w:tcPr>
            <w:tcW w:w="2066" w:type="dxa"/>
          </w:tcPr>
          <w:p w14:paraId="271626CB" w14:textId="77777777" w:rsidR="00CB5004" w:rsidRDefault="00CB5004"/>
        </w:tc>
      </w:tr>
      <w:tr w:rsidR="00CB5004" w14:paraId="7C2C9139" w14:textId="77777777">
        <w:trPr>
          <w:trHeight w:hRule="exact" w:val="608"/>
        </w:trPr>
        <w:tc>
          <w:tcPr>
            <w:tcW w:w="2769" w:type="dxa"/>
          </w:tcPr>
          <w:p w14:paraId="48C7E778" w14:textId="77777777" w:rsidR="00CB5004" w:rsidRDefault="00C57D33">
            <w:pPr>
              <w:pStyle w:val="TableParagraph"/>
              <w:spacing w:before="28" w:line="314" w:lineRule="auto"/>
              <w:ind w:right="1604"/>
              <w:rPr>
                <w:sz w:val="20"/>
              </w:rPr>
            </w:pPr>
            <w:r>
              <w:rPr>
                <w:w w:val="95"/>
                <w:sz w:val="20"/>
              </w:rPr>
              <w:t xml:space="preserve">Address: </w:t>
            </w:r>
            <w:r>
              <w:rPr>
                <w:sz w:val="20"/>
              </w:rPr>
              <w:t>City:</w:t>
            </w:r>
          </w:p>
        </w:tc>
        <w:tc>
          <w:tcPr>
            <w:tcW w:w="2019" w:type="dxa"/>
          </w:tcPr>
          <w:p w14:paraId="3807BAD0" w14:textId="77777777" w:rsidR="00CB5004" w:rsidRDefault="00CB5004"/>
        </w:tc>
        <w:tc>
          <w:tcPr>
            <w:tcW w:w="2066" w:type="dxa"/>
          </w:tcPr>
          <w:p w14:paraId="1B969DB3" w14:textId="77777777" w:rsidR="00CB5004" w:rsidRDefault="00CB5004"/>
        </w:tc>
      </w:tr>
      <w:tr w:rsidR="00CB5004" w14:paraId="3DCC2164" w14:textId="77777777">
        <w:trPr>
          <w:trHeight w:hRule="exact" w:val="305"/>
        </w:trPr>
        <w:tc>
          <w:tcPr>
            <w:tcW w:w="2769" w:type="dxa"/>
          </w:tcPr>
          <w:p w14:paraId="54CC368F" w14:textId="77777777" w:rsidR="00CB5004" w:rsidRDefault="00C57D33">
            <w:pPr>
              <w:pStyle w:val="TableParagraph"/>
              <w:rPr>
                <w:sz w:val="20"/>
              </w:rPr>
            </w:pPr>
            <w:r>
              <w:rPr>
                <w:sz w:val="20"/>
              </w:rPr>
              <w:t>State/Province/Region:</w:t>
            </w:r>
          </w:p>
        </w:tc>
        <w:tc>
          <w:tcPr>
            <w:tcW w:w="2019" w:type="dxa"/>
          </w:tcPr>
          <w:p w14:paraId="3955F9B8" w14:textId="77777777" w:rsidR="00CB5004" w:rsidRDefault="00CB5004"/>
        </w:tc>
        <w:tc>
          <w:tcPr>
            <w:tcW w:w="2066" w:type="dxa"/>
          </w:tcPr>
          <w:p w14:paraId="3259E5A8" w14:textId="77777777" w:rsidR="00CB5004" w:rsidRDefault="00CB5004"/>
        </w:tc>
      </w:tr>
      <w:tr w:rsidR="00CB5004" w14:paraId="4D6C420F" w14:textId="77777777">
        <w:trPr>
          <w:trHeight w:hRule="exact" w:val="352"/>
        </w:trPr>
        <w:tc>
          <w:tcPr>
            <w:tcW w:w="2769" w:type="dxa"/>
          </w:tcPr>
          <w:p w14:paraId="5B29DE7B" w14:textId="77777777" w:rsidR="00CB5004" w:rsidRDefault="00C57D33">
            <w:pPr>
              <w:pStyle w:val="TableParagraph"/>
              <w:spacing w:before="27"/>
              <w:rPr>
                <w:sz w:val="20"/>
              </w:rPr>
            </w:pPr>
            <w:r>
              <w:rPr>
                <w:sz w:val="20"/>
              </w:rPr>
              <w:t>Country:</w:t>
            </w:r>
          </w:p>
        </w:tc>
        <w:tc>
          <w:tcPr>
            <w:tcW w:w="2019" w:type="dxa"/>
          </w:tcPr>
          <w:p w14:paraId="7048F6C3" w14:textId="77777777" w:rsidR="00CB5004" w:rsidRDefault="00C57D33">
            <w:pPr>
              <w:pStyle w:val="TableParagraph"/>
              <w:spacing w:before="27"/>
              <w:ind w:left="146"/>
              <w:rPr>
                <w:sz w:val="20"/>
              </w:rPr>
            </w:pPr>
            <w:r>
              <w:rPr>
                <w:sz w:val="20"/>
              </w:rPr>
              <w:t>Zip Code:</w:t>
            </w:r>
          </w:p>
        </w:tc>
        <w:tc>
          <w:tcPr>
            <w:tcW w:w="2066" w:type="dxa"/>
          </w:tcPr>
          <w:p w14:paraId="3A2F8E20" w14:textId="77777777" w:rsidR="00CB5004" w:rsidRDefault="00CB5004"/>
        </w:tc>
      </w:tr>
    </w:tbl>
    <w:p w14:paraId="20B37EB0" w14:textId="77777777" w:rsidR="00CB5004" w:rsidRDefault="00CB5004">
      <w:pPr>
        <w:pStyle w:val="BodyText"/>
        <w:rPr>
          <w:b/>
        </w:rPr>
      </w:pPr>
    </w:p>
    <w:p w14:paraId="210FEEC5" w14:textId="77777777" w:rsidR="00CB5004" w:rsidRDefault="00CB5004">
      <w:pPr>
        <w:pStyle w:val="BodyText"/>
        <w:rPr>
          <w:b/>
        </w:rPr>
      </w:pPr>
    </w:p>
    <w:p w14:paraId="7B47C452" w14:textId="77777777" w:rsidR="00CB5004" w:rsidRDefault="00CB5004">
      <w:pPr>
        <w:pStyle w:val="BodyText"/>
        <w:spacing w:before="6"/>
        <w:rPr>
          <w:b/>
          <w:sz w:val="17"/>
        </w:rPr>
      </w:pPr>
    </w:p>
    <w:p w14:paraId="0B4365F1" w14:textId="77777777" w:rsidR="00CB5004" w:rsidRDefault="00C57D33">
      <w:pPr>
        <w:ind w:left="240" w:right="552"/>
        <w:rPr>
          <w:b/>
          <w:sz w:val="20"/>
        </w:rPr>
      </w:pPr>
      <w:r>
        <w:rPr>
          <w:b/>
          <w:sz w:val="20"/>
        </w:rPr>
        <w:t>Product Information:</w:t>
      </w:r>
    </w:p>
    <w:p w14:paraId="3DE9553F" w14:textId="1732C522" w:rsidR="007A03FE" w:rsidRDefault="00C57D33" w:rsidP="007A03FE">
      <w:pPr>
        <w:pStyle w:val="BodyText"/>
        <w:spacing w:before="77" w:line="314" w:lineRule="auto"/>
        <w:ind w:left="240" w:right="7023"/>
      </w:pPr>
      <w:r>
        <w:t>Product Name/ Model Number: Serial Number:</w:t>
      </w:r>
    </w:p>
    <w:p w14:paraId="3213F825" w14:textId="241E6A86" w:rsidR="00CB5004" w:rsidRDefault="00C57D33">
      <w:pPr>
        <w:pStyle w:val="BodyText"/>
        <w:spacing w:before="5" w:line="319" w:lineRule="auto"/>
        <w:ind w:left="240" w:right="8152"/>
      </w:pPr>
      <w:r>
        <w:t>PO Number:</w:t>
      </w:r>
    </w:p>
    <w:p w14:paraId="43236441" w14:textId="77777777" w:rsidR="00CB5004" w:rsidRDefault="00C57D33">
      <w:pPr>
        <w:pStyle w:val="BodyText"/>
        <w:spacing w:before="1"/>
        <w:ind w:left="240" w:right="552"/>
      </w:pPr>
      <w:r>
        <w:t>Description of Issue:</w:t>
      </w:r>
    </w:p>
    <w:p w14:paraId="3FC9F006" w14:textId="77777777" w:rsidR="00CB5004" w:rsidRDefault="00CB5004">
      <w:pPr>
        <w:pStyle w:val="BodyText"/>
      </w:pPr>
    </w:p>
    <w:p w14:paraId="4109EAED" w14:textId="77777777" w:rsidR="00CB5004" w:rsidRDefault="00C57D33">
      <w:pPr>
        <w:pStyle w:val="Heading1"/>
        <w:spacing w:before="148"/>
      </w:pPr>
      <w:r>
        <w:t>Additional Comments:</w:t>
      </w:r>
    </w:p>
    <w:p w14:paraId="34864A49" w14:textId="77777777" w:rsidR="00CB5004" w:rsidRDefault="00CB5004">
      <w:pPr>
        <w:sectPr w:rsidR="00CB5004">
          <w:headerReference w:type="default" r:id="rId9"/>
          <w:footerReference w:type="default" r:id="rId10"/>
          <w:type w:val="continuous"/>
          <w:pgSz w:w="12240" w:h="15840"/>
          <w:pgMar w:top="1160" w:right="1180" w:bottom="1820" w:left="1020" w:header="720" w:footer="1632" w:gutter="0"/>
          <w:cols w:space="720"/>
        </w:sectPr>
      </w:pPr>
    </w:p>
    <w:p w14:paraId="1EDC913D" w14:textId="77777777" w:rsidR="00CB5004" w:rsidRDefault="00CB5004">
      <w:pPr>
        <w:pStyle w:val="BodyText"/>
        <w:spacing w:before="10"/>
        <w:rPr>
          <w:b/>
          <w:sz w:val="16"/>
        </w:rPr>
      </w:pPr>
    </w:p>
    <w:p w14:paraId="0EBC85EA" w14:textId="77777777" w:rsidR="00CB5004" w:rsidRDefault="00C57D33">
      <w:pPr>
        <w:spacing w:before="73"/>
        <w:ind w:left="2400" w:right="552"/>
        <w:rPr>
          <w:b/>
        </w:rPr>
      </w:pPr>
      <w:r>
        <w:rPr>
          <w:b/>
        </w:rPr>
        <w:t>RMA PROCESS</w:t>
      </w:r>
    </w:p>
    <w:p w14:paraId="716A10AF" w14:textId="77777777" w:rsidR="00CB5004" w:rsidRDefault="00CB5004">
      <w:pPr>
        <w:pStyle w:val="BodyText"/>
        <w:rPr>
          <w:b/>
          <w:sz w:val="27"/>
        </w:rPr>
      </w:pPr>
    </w:p>
    <w:p w14:paraId="0D0F1000" w14:textId="77777777" w:rsidR="00CB5004" w:rsidRDefault="00C57D33">
      <w:pPr>
        <w:pStyle w:val="Heading1"/>
        <w:spacing w:before="74"/>
      </w:pPr>
      <w:r>
        <w:t>GENERAL</w:t>
      </w:r>
    </w:p>
    <w:p w14:paraId="15E57E62" w14:textId="77777777" w:rsidR="00CB5004" w:rsidRDefault="00CB5004">
      <w:pPr>
        <w:pStyle w:val="BodyText"/>
        <w:rPr>
          <w:b/>
        </w:rPr>
      </w:pPr>
    </w:p>
    <w:p w14:paraId="202E39CA" w14:textId="45B1B27F" w:rsidR="00CB5004" w:rsidRDefault="00C57D33">
      <w:pPr>
        <w:pStyle w:val="ListParagraph"/>
        <w:numPr>
          <w:ilvl w:val="0"/>
          <w:numId w:val="1"/>
        </w:numPr>
        <w:tabs>
          <w:tab w:val="left" w:pos="407"/>
        </w:tabs>
        <w:spacing w:before="149" w:line="276" w:lineRule="auto"/>
        <w:ind w:firstLine="0"/>
        <w:rPr>
          <w:sz w:val="20"/>
        </w:rPr>
      </w:pPr>
      <w:r>
        <w:rPr>
          <w:b/>
          <w:sz w:val="20"/>
        </w:rPr>
        <w:t xml:space="preserve">– RMA REQUEST: </w:t>
      </w:r>
      <w:r>
        <w:rPr>
          <w:sz w:val="20"/>
        </w:rPr>
        <w:t>A customer with hardware that requires repair should request a Return Merchandise Authorization (RMA) number by filling out this form a</w:t>
      </w:r>
      <w:r w:rsidR="008B490C">
        <w:rPr>
          <w:sz w:val="20"/>
        </w:rPr>
        <w:t>nd submitting it to</w:t>
      </w:r>
      <w:r>
        <w:rPr>
          <w:sz w:val="20"/>
        </w:rPr>
        <w:t xml:space="preserve"> </w:t>
      </w:r>
      <w:r w:rsidRPr="008B490C">
        <w:rPr>
          <w:b/>
          <w:color w:val="FF0000"/>
          <w:sz w:val="20"/>
        </w:rPr>
        <w:t>DYMEC</w:t>
      </w:r>
      <w:r>
        <w:rPr>
          <w:sz w:val="20"/>
        </w:rPr>
        <w:t xml:space="preserve"> via email</w:t>
      </w:r>
      <w:r>
        <w:rPr>
          <w:spacing w:val="-24"/>
          <w:sz w:val="20"/>
        </w:rPr>
        <w:t xml:space="preserve"> </w:t>
      </w:r>
      <w:r>
        <w:rPr>
          <w:sz w:val="20"/>
        </w:rPr>
        <w:t>to your sales channel representative</w:t>
      </w:r>
      <w:r w:rsidR="00305206">
        <w:rPr>
          <w:sz w:val="20"/>
        </w:rPr>
        <w:t xml:space="preserve"> or </w:t>
      </w:r>
      <w:hyperlink r:id="rId11" w:history="1">
        <w:r w:rsidR="00305206" w:rsidRPr="008826FC">
          <w:rPr>
            <w:rStyle w:val="Hyperlink"/>
            <w:sz w:val="20"/>
          </w:rPr>
          <w:t>sales@dymec.com</w:t>
        </w:r>
      </w:hyperlink>
      <w:r w:rsidR="00305206">
        <w:rPr>
          <w:sz w:val="20"/>
        </w:rPr>
        <w:t>.</w:t>
      </w:r>
    </w:p>
    <w:p w14:paraId="286BB919" w14:textId="77777777" w:rsidR="00CB5004" w:rsidRDefault="00CB5004">
      <w:pPr>
        <w:pStyle w:val="BodyText"/>
      </w:pPr>
    </w:p>
    <w:p w14:paraId="47A8CF32" w14:textId="77777777" w:rsidR="00CB5004" w:rsidRDefault="00C57D33">
      <w:pPr>
        <w:pStyle w:val="ListParagraph"/>
        <w:numPr>
          <w:ilvl w:val="0"/>
          <w:numId w:val="1"/>
        </w:numPr>
        <w:tabs>
          <w:tab w:val="left" w:pos="407"/>
        </w:tabs>
        <w:spacing w:line="276" w:lineRule="auto"/>
        <w:ind w:right="336" w:firstLine="0"/>
        <w:rPr>
          <w:sz w:val="20"/>
        </w:rPr>
      </w:pPr>
      <w:r>
        <w:rPr>
          <w:b/>
          <w:sz w:val="20"/>
        </w:rPr>
        <w:t xml:space="preserve">– RMA REVIEW: </w:t>
      </w:r>
      <w:r>
        <w:rPr>
          <w:sz w:val="20"/>
        </w:rPr>
        <w:t>The RMA Administrator will review the request and, before proceeding, may request additional information, or suggest additional diagnostic steps to ensure that the hardware is not returned</w:t>
      </w:r>
      <w:r>
        <w:rPr>
          <w:spacing w:val="-35"/>
          <w:sz w:val="20"/>
        </w:rPr>
        <w:t xml:space="preserve"> </w:t>
      </w:r>
      <w:r>
        <w:rPr>
          <w:sz w:val="20"/>
        </w:rPr>
        <w:t>for repair</w:t>
      </w:r>
      <w:r>
        <w:rPr>
          <w:spacing w:val="-9"/>
          <w:sz w:val="20"/>
        </w:rPr>
        <w:t xml:space="preserve"> </w:t>
      </w:r>
      <w:r>
        <w:rPr>
          <w:sz w:val="20"/>
        </w:rPr>
        <w:t>unnecessarily.</w:t>
      </w:r>
    </w:p>
    <w:p w14:paraId="32218635" w14:textId="77777777" w:rsidR="00CB5004" w:rsidRDefault="00CB5004">
      <w:pPr>
        <w:pStyle w:val="BodyText"/>
      </w:pPr>
    </w:p>
    <w:p w14:paraId="4B267F50" w14:textId="77777777" w:rsidR="00CB5004" w:rsidRDefault="00C57D33">
      <w:pPr>
        <w:pStyle w:val="ListParagraph"/>
        <w:numPr>
          <w:ilvl w:val="0"/>
          <w:numId w:val="1"/>
        </w:numPr>
        <w:tabs>
          <w:tab w:val="left" w:pos="407"/>
        </w:tabs>
        <w:spacing w:line="276" w:lineRule="auto"/>
        <w:ind w:right="335" w:firstLine="0"/>
        <w:rPr>
          <w:sz w:val="20"/>
        </w:rPr>
      </w:pPr>
      <w:r>
        <w:rPr>
          <w:b/>
          <w:sz w:val="20"/>
        </w:rPr>
        <w:t xml:space="preserve">– RMA CHARGES: </w:t>
      </w:r>
      <w:r>
        <w:rPr>
          <w:sz w:val="20"/>
        </w:rPr>
        <w:t>For Warranty or Extended Hardware Maintenance claims, there will be no test/repair charges. Out-of-Warranty (OOW) RMA returns will require a charge. Prior to the RMA being issued the RMA Administrator will inform the customer of the flat rate charge for test/repair of the hardware and request the customer to provide a Purchase Order (PO) for the RMA to be issued. A formal quote for the associated RMA charges can be provided upon</w:t>
      </w:r>
      <w:r>
        <w:rPr>
          <w:spacing w:val="-20"/>
          <w:sz w:val="20"/>
        </w:rPr>
        <w:t xml:space="preserve"> </w:t>
      </w:r>
      <w:r>
        <w:rPr>
          <w:sz w:val="20"/>
        </w:rPr>
        <w:t>request.</w:t>
      </w:r>
    </w:p>
    <w:p w14:paraId="1EEEF4A9" w14:textId="77777777" w:rsidR="00CB5004" w:rsidRDefault="00CB5004">
      <w:pPr>
        <w:pStyle w:val="BodyText"/>
        <w:spacing w:before="10"/>
        <w:rPr>
          <w:sz w:val="29"/>
        </w:rPr>
      </w:pPr>
    </w:p>
    <w:p w14:paraId="502CADA4" w14:textId="77777777" w:rsidR="00CB5004" w:rsidRDefault="00C57D33">
      <w:pPr>
        <w:pStyle w:val="ListParagraph"/>
        <w:numPr>
          <w:ilvl w:val="0"/>
          <w:numId w:val="1"/>
        </w:numPr>
        <w:tabs>
          <w:tab w:val="left" w:pos="407"/>
        </w:tabs>
        <w:spacing w:before="0" w:line="276" w:lineRule="auto"/>
        <w:ind w:right="435" w:firstLine="0"/>
        <w:rPr>
          <w:sz w:val="20"/>
        </w:rPr>
      </w:pPr>
      <w:r>
        <w:rPr>
          <w:b/>
          <w:sz w:val="20"/>
        </w:rPr>
        <w:t xml:space="preserve">– PO REQUIREMENTS: </w:t>
      </w:r>
      <w:r>
        <w:rPr>
          <w:sz w:val="20"/>
        </w:rPr>
        <w:t>A PO is not required for Warranty or Extended Hardware Maintenance claims. A customer provided PO number can be included in the RMA information for customer reference upon request. A PO must be provided for all OOW RMA returns. Additional details on PO requirements can be provided upon</w:t>
      </w:r>
      <w:r>
        <w:rPr>
          <w:spacing w:val="-7"/>
          <w:sz w:val="20"/>
        </w:rPr>
        <w:t xml:space="preserve"> </w:t>
      </w:r>
      <w:r>
        <w:rPr>
          <w:sz w:val="20"/>
        </w:rPr>
        <w:t>request.</w:t>
      </w:r>
    </w:p>
    <w:p w14:paraId="5D0E59E6" w14:textId="77777777" w:rsidR="00CB5004" w:rsidRDefault="00CB5004">
      <w:pPr>
        <w:pStyle w:val="BodyText"/>
      </w:pPr>
    </w:p>
    <w:p w14:paraId="0A9BA6EC" w14:textId="77777777" w:rsidR="00CB5004" w:rsidRDefault="00C57D33">
      <w:pPr>
        <w:pStyle w:val="Heading1"/>
        <w:numPr>
          <w:ilvl w:val="0"/>
          <w:numId w:val="1"/>
        </w:numPr>
        <w:tabs>
          <w:tab w:val="left" w:pos="407"/>
        </w:tabs>
        <w:spacing w:before="116" w:line="273" w:lineRule="auto"/>
        <w:ind w:right="557" w:firstLine="0"/>
      </w:pPr>
      <w:r>
        <w:t>– RMA ISSUED: When the RMA Administrator has confirmed a repair is necessary and all other requirements have been satisfied a reply will be sent to the customer with an RMA number including packaging and shipping</w:t>
      </w:r>
      <w:r>
        <w:rPr>
          <w:spacing w:val="-16"/>
        </w:rPr>
        <w:t xml:space="preserve"> </w:t>
      </w:r>
      <w:r>
        <w:t>instructions.</w:t>
      </w:r>
    </w:p>
    <w:p w14:paraId="105F6176" w14:textId="77777777" w:rsidR="00CB5004" w:rsidRDefault="00CB5004">
      <w:pPr>
        <w:pStyle w:val="BodyText"/>
        <w:rPr>
          <w:b/>
        </w:rPr>
      </w:pPr>
    </w:p>
    <w:p w14:paraId="362AA869" w14:textId="77777777" w:rsidR="00CB5004" w:rsidRDefault="00C57D33">
      <w:pPr>
        <w:pStyle w:val="ListParagraph"/>
        <w:numPr>
          <w:ilvl w:val="0"/>
          <w:numId w:val="1"/>
        </w:numPr>
        <w:tabs>
          <w:tab w:val="left" w:pos="407"/>
        </w:tabs>
        <w:spacing w:before="120" w:line="276" w:lineRule="auto"/>
        <w:ind w:right="387" w:firstLine="0"/>
        <w:jc w:val="both"/>
        <w:rPr>
          <w:sz w:val="20"/>
        </w:rPr>
      </w:pPr>
      <w:r>
        <w:rPr>
          <w:b/>
          <w:sz w:val="20"/>
        </w:rPr>
        <w:t xml:space="preserve">– </w:t>
      </w:r>
      <w:r w:rsidR="008B490C">
        <w:rPr>
          <w:b/>
          <w:sz w:val="20"/>
        </w:rPr>
        <w:t xml:space="preserve">SHIPMENT OF RMA TO </w:t>
      </w:r>
      <w:r w:rsidRPr="008B490C">
        <w:rPr>
          <w:b/>
          <w:color w:val="FF0000"/>
          <w:sz w:val="20"/>
        </w:rPr>
        <w:t>DYMEC</w:t>
      </w:r>
      <w:r>
        <w:rPr>
          <w:b/>
          <w:sz w:val="20"/>
        </w:rPr>
        <w:t xml:space="preserve">: </w:t>
      </w:r>
      <w:r>
        <w:rPr>
          <w:sz w:val="20"/>
        </w:rPr>
        <w:t xml:space="preserve">The customer is responsible for the safe shipment of the hardware in appropriate packaging. Any hardware product arriving on our receiving dock without an RMA issued is subject to return to the customer </w:t>
      </w:r>
      <w:r>
        <w:rPr>
          <w:sz w:val="20"/>
          <w:u w:val="single"/>
        </w:rPr>
        <w:t xml:space="preserve">without </w:t>
      </w:r>
      <w:r>
        <w:rPr>
          <w:sz w:val="20"/>
        </w:rPr>
        <w:t>test/repair being</w:t>
      </w:r>
      <w:r>
        <w:rPr>
          <w:spacing w:val="-19"/>
          <w:sz w:val="20"/>
        </w:rPr>
        <w:t xml:space="preserve"> </w:t>
      </w:r>
      <w:r>
        <w:rPr>
          <w:sz w:val="20"/>
        </w:rPr>
        <w:t>conducted.</w:t>
      </w:r>
    </w:p>
    <w:p w14:paraId="1D8B94FF" w14:textId="77777777" w:rsidR="00CB5004" w:rsidRDefault="00CB5004">
      <w:pPr>
        <w:pStyle w:val="BodyText"/>
        <w:spacing w:before="7"/>
        <w:rPr>
          <w:sz w:val="23"/>
        </w:rPr>
      </w:pPr>
    </w:p>
    <w:p w14:paraId="0EDFADBE" w14:textId="77777777" w:rsidR="00CB5004" w:rsidRDefault="008B490C">
      <w:pPr>
        <w:pStyle w:val="ListParagraph"/>
        <w:numPr>
          <w:ilvl w:val="0"/>
          <w:numId w:val="1"/>
        </w:numPr>
        <w:tabs>
          <w:tab w:val="left" w:pos="407"/>
        </w:tabs>
        <w:spacing w:before="74" w:line="276" w:lineRule="auto"/>
        <w:ind w:right="357" w:firstLine="0"/>
        <w:rPr>
          <w:sz w:val="20"/>
        </w:rPr>
      </w:pPr>
      <w:r>
        <w:rPr>
          <w:b/>
          <w:sz w:val="20"/>
        </w:rPr>
        <w:t>– TEST/REPAIR:</w:t>
      </w:r>
      <w:r w:rsidR="00C57D33">
        <w:rPr>
          <w:sz w:val="20"/>
        </w:rPr>
        <w:t xml:space="preserve"> </w:t>
      </w:r>
      <w:r w:rsidR="00C57D33" w:rsidRPr="008B490C">
        <w:rPr>
          <w:b/>
          <w:color w:val="FF0000"/>
          <w:sz w:val="20"/>
        </w:rPr>
        <w:t>DYMEC</w:t>
      </w:r>
      <w:r w:rsidR="00C57D33">
        <w:rPr>
          <w:sz w:val="20"/>
        </w:rPr>
        <w:t xml:space="preserve"> will make a best effort to repair all returned hardware. Warranty and Extended Hardware Maintenance covered hardware that cannot be repaired with</w:t>
      </w:r>
      <w:r w:rsidR="00C57D33">
        <w:rPr>
          <w:spacing w:val="-31"/>
          <w:sz w:val="20"/>
        </w:rPr>
        <w:t xml:space="preserve"> </w:t>
      </w:r>
      <w:r w:rsidR="00C57D33">
        <w:rPr>
          <w:sz w:val="20"/>
        </w:rPr>
        <w:t>reasonable effort will be replaced at no charge to the</w:t>
      </w:r>
      <w:r w:rsidR="00C57D33">
        <w:rPr>
          <w:spacing w:val="-13"/>
          <w:sz w:val="20"/>
        </w:rPr>
        <w:t xml:space="preserve"> </w:t>
      </w:r>
      <w:r w:rsidR="00C57D33">
        <w:rPr>
          <w:sz w:val="20"/>
        </w:rPr>
        <w:t>customer.</w:t>
      </w:r>
    </w:p>
    <w:p w14:paraId="361900DB" w14:textId="77777777" w:rsidR="00CB5004" w:rsidRDefault="00CB5004">
      <w:pPr>
        <w:pStyle w:val="BodyText"/>
      </w:pPr>
    </w:p>
    <w:p w14:paraId="78429930" w14:textId="77777777" w:rsidR="00CB5004" w:rsidRDefault="00C57D33">
      <w:pPr>
        <w:pStyle w:val="ListParagraph"/>
        <w:numPr>
          <w:ilvl w:val="0"/>
          <w:numId w:val="1"/>
        </w:numPr>
        <w:tabs>
          <w:tab w:val="left" w:pos="407"/>
        </w:tabs>
        <w:spacing w:line="276" w:lineRule="auto"/>
        <w:ind w:right="664" w:firstLine="0"/>
        <w:rPr>
          <w:sz w:val="20"/>
        </w:rPr>
      </w:pPr>
      <w:r>
        <w:rPr>
          <w:b/>
          <w:sz w:val="20"/>
        </w:rPr>
        <w:t>– RMA TURN-AROUND TIME:</w:t>
      </w:r>
      <w:r w:rsidR="008B490C">
        <w:rPr>
          <w:b/>
          <w:sz w:val="20"/>
        </w:rPr>
        <w:t xml:space="preserve"> </w:t>
      </w:r>
      <w:r w:rsidR="008B490C" w:rsidRPr="008B490C">
        <w:rPr>
          <w:sz w:val="20"/>
        </w:rPr>
        <w:t>The</w:t>
      </w:r>
      <w:r>
        <w:rPr>
          <w:b/>
          <w:sz w:val="20"/>
        </w:rPr>
        <w:t xml:space="preserve"> </w:t>
      </w:r>
      <w:r>
        <w:rPr>
          <w:sz w:val="20"/>
        </w:rPr>
        <w:t xml:space="preserve">Average RMA turn-around time is 15-30 days from the date the </w:t>
      </w:r>
      <w:r w:rsidR="008B490C">
        <w:rPr>
          <w:sz w:val="20"/>
        </w:rPr>
        <w:t xml:space="preserve">RMA arrives on the </w:t>
      </w:r>
      <w:r w:rsidRPr="008B490C">
        <w:rPr>
          <w:b/>
          <w:color w:val="FF0000"/>
          <w:sz w:val="20"/>
        </w:rPr>
        <w:t>DYMEC</w:t>
      </w:r>
      <w:r>
        <w:rPr>
          <w:sz w:val="20"/>
        </w:rPr>
        <w:t xml:space="preserve"> dock thru the date</w:t>
      </w:r>
      <w:r w:rsidR="008B490C">
        <w:rPr>
          <w:sz w:val="20"/>
        </w:rPr>
        <w:t xml:space="preserve"> of reshipment from </w:t>
      </w:r>
      <w:r w:rsidRPr="008B490C">
        <w:rPr>
          <w:b/>
          <w:color w:val="FF0000"/>
          <w:sz w:val="20"/>
        </w:rPr>
        <w:t>DYMEC</w:t>
      </w:r>
      <w:r>
        <w:rPr>
          <w:sz w:val="20"/>
        </w:rPr>
        <w:t>.</w:t>
      </w:r>
    </w:p>
    <w:p w14:paraId="2DFBB927" w14:textId="77777777" w:rsidR="00CB5004" w:rsidRDefault="00CB5004">
      <w:pPr>
        <w:pStyle w:val="BodyText"/>
      </w:pPr>
    </w:p>
    <w:p w14:paraId="2CFAEA9B" w14:textId="77777777" w:rsidR="00CB5004" w:rsidRDefault="00C57D33">
      <w:pPr>
        <w:pStyle w:val="ListParagraph"/>
        <w:numPr>
          <w:ilvl w:val="0"/>
          <w:numId w:val="1"/>
        </w:numPr>
        <w:tabs>
          <w:tab w:val="left" w:pos="407"/>
        </w:tabs>
        <w:spacing w:line="276" w:lineRule="auto"/>
        <w:ind w:right="352" w:firstLine="0"/>
        <w:rPr>
          <w:sz w:val="20"/>
        </w:rPr>
      </w:pPr>
      <w:r>
        <w:rPr>
          <w:b/>
          <w:sz w:val="20"/>
        </w:rPr>
        <w:t xml:space="preserve">– Advanced Replacement: </w:t>
      </w:r>
      <w:r>
        <w:rPr>
          <w:sz w:val="20"/>
        </w:rPr>
        <w:t>Customers with Advanced Replacement contract should note the fact on</w:t>
      </w:r>
      <w:r>
        <w:rPr>
          <w:spacing w:val="-27"/>
          <w:sz w:val="20"/>
        </w:rPr>
        <w:t xml:space="preserve"> </w:t>
      </w:r>
      <w:r>
        <w:rPr>
          <w:sz w:val="20"/>
        </w:rPr>
        <w:t>the RMA form when it is submitted. Serial numbers must be</w:t>
      </w:r>
      <w:r>
        <w:rPr>
          <w:spacing w:val="-24"/>
          <w:sz w:val="20"/>
        </w:rPr>
        <w:t xml:space="preserve"> </w:t>
      </w:r>
      <w:r>
        <w:rPr>
          <w:sz w:val="20"/>
        </w:rPr>
        <w:t>provided.</w:t>
      </w:r>
    </w:p>
    <w:p w14:paraId="31070331" w14:textId="77777777" w:rsidR="00CB5004" w:rsidRDefault="00CB5004">
      <w:pPr>
        <w:pStyle w:val="BodyText"/>
      </w:pPr>
    </w:p>
    <w:p w14:paraId="75124231" w14:textId="77777777" w:rsidR="00CB5004" w:rsidRDefault="00CB5004">
      <w:pPr>
        <w:pStyle w:val="BodyText"/>
      </w:pPr>
    </w:p>
    <w:p w14:paraId="5882585F" w14:textId="77777777" w:rsidR="00CB5004" w:rsidRDefault="00CB5004">
      <w:pPr>
        <w:pStyle w:val="BodyText"/>
        <w:spacing w:before="4"/>
        <w:rPr>
          <w:sz w:val="16"/>
        </w:rPr>
      </w:pPr>
    </w:p>
    <w:p w14:paraId="1B85170C" w14:textId="77777777" w:rsidR="00CB5004" w:rsidRDefault="00C57D33">
      <w:pPr>
        <w:pStyle w:val="Heading1"/>
        <w:spacing w:before="0"/>
      </w:pPr>
      <w:r>
        <w:t>ADDITIONAL DETAILS</w:t>
      </w:r>
    </w:p>
    <w:p w14:paraId="5BD1D55D" w14:textId="77777777" w:rsidR="00CB5004" w:rsidRDefault="00CB5004">
      <w:pPr>
        <w:sectPr w:rsidR="00CB5004">
          <w:pgSz w:w="12240" w:h="15840"/>
          <w:pgMar w:top="1160" w:right="1180" w:bottom="1820" w:left="1020" w:header="720" w:footer="1632" w:gutter="0"/>
          <w:cols w:space="720"/>
        </w:sectPr>
      </w:pPr>
    </w:p>
    <w:p w14:paraId="1BF33EDB" w14:textId="77777777" w:rsidR="00CB5004" w:rsidRDefault="00CB5004">
      <w:pPr>
        <w:pStyle w:val="BodyText"/>
        <w:rPr>
          <w:b/>
        </w:rPr>
      </w:pPr>
    </w:p>
    <w:p w14:paraId="5DBF2AE1" w14:textId="77777777" w:rsidR="00CB5004" w:rsidRDefault="00CB5004">
      <w:pPr>
        <w:pStyle w:val="BodyText"/>
        <w:spacing w:before="5"/>
        <w:rPr>
          <w:b/>
          <w:sz w:val="23"/>
        </w:rPr>
      </w:pPr>
    </w:p>
    <w:p w14:paraId="09DCD2FB" w14:textId="77777777" w:rsidR="00CB5004" w:rsidRDefault="00C57D33">
      <w:pPr>
        <w:spacing w:before="74"/>
        <w:ind w:left="240" w:right="552"/>
        <w:rPr>
          <w:b/>
          <w:sz w:val="20"/>
        </w:rPr>
      </w:pPr>
      <w:r>
        <w:rPr>
          <w:b/>
          <w:sz w:val="20"/>
        </w:rPr>
        <w:t>NO TROUBLE FOUND RMAS</w:t>
      </w:r>
    </w:p>
    <w:p w14:paraId="7796A778" w14:textId="77777777" w:rsidR="00CB5004" w:rsidRDefault="00C57D33">
      <w:pPr>
        <w:pStyle w:val="BodyText"/>
        <w:spacing w:before="79" w:line="276" w:lineRule="auto"/>
        <w:ind w:left="240" w:right="171"/>
      </w:pPr>
      <w:r>
        <w:t>If an RMA is determined to be NO Tr</w:t>
      </w:r>
      <w:r w:rsidR="008B490C">
        <w:t xml:space="preserve">ouble Found (NTF), </w:t>
      </w:r>
      <w:r w:rsidRPr="008B490C">
        <w:rPr>
          <w:b/>
          <w:color w:val="FF0000"/>
        </w:rPr>
        <w:t>DYMEC</w:t>
      </w:r>
      <w:r>
        <w:t xml:space="preserve"> will request additional information from the customer in </w:t>
      </w:r>
      <w:r w:rsidR="008B490C">
        <w:t>an attempt to allow</w:t>
      </w:r>
      <w:r>
        <w:t xml:space="preserve"> </w:t>
      </w:r>
      <w:r w:rsidRPr="008B490C">
        <w:rPr>
          <w:b/>
          <w:color w:val="FF0000"/>
        </w:rPr>
        <w:t>DYMEC</w:t>
      </w:r>
      <w:r>
        <w:t xml:space="preserve"> to replicate the observed failure. If no additional information is available or the observed failure can</w:t>
      </w:r>
      <w:r w:rsidR="008B490C">
        <w:t xml:space="preserve">not be reproduced, </w:t>
      </w:r>
      <w:r w:rsidRPr="008B490C">
        <w:rPr>
          <w:b/>
          <w:color w:val="FF0000"/>
        </w:rPr>
        <w:t>DYMEC</w:t>
      </w:r>
      <w:r>
        <w:t xml:space="preserve"> will return the RMA to the customer as NTF. The policy applies to Warranty, Extended Hardware Maintenance and OOW RMAs.  Full OOW charges do apply.</w:t>
      </w:r>
    </w:p>
    <w:p w14:paraId="69A3A0F3" w14:textId="77777777" w:rsidR="00CB5004" w:rsidRDefault="00CB5004">
      <w:pPr>
        <w:pStyle w:val="BodyText"/>
        <w:spacing w:before="7"/>
        <w:rPr>
          <w:sz w:val="29"/>
        </w:rPr>
      </w:pPr>
    </w:p>
    <w:p w14:paraId="45627BF2" w14:textId="77777777" w:rsidR="00CB5004" w:rsidRDefault="00C57D33">
      <w:pPr>
        <w:pStyle w:val="Heading1"/>
      </w:pPr>
      <w:r>
        <w:t>Not REPAIRABLE WARRANTY AND EXTEN</w:t>
      </w:r>
      <w:r w:rsidR="000E14A5">
        <w:t>D</w:t>
      </w:r>
      <w:r>
        <w:t>ED HARDWARE MAINTENANCE</w:t>
      </w:r>
    </w:p>
    <w:p w14:paraId="6E39BB71" w14:textId="77777777" w:rsidR="00CB5004" w:rsidRDefault="00C57D33">
      <w:pPr>
        <w:pStyle w:val="BodyText"/>
        <w:spacing w:before="79" w:line="276" w:lineRule="auto"/>
        <w:ind w:left="240" w:right="171"/>
      </w:pPr>
      <w:r>
        <w:t>H</w:t>
      </w:r>
      <w:r w:rsidR="008B490C">
        <w:t>ardware returned to</w:t>
      </w:r>
      <w:r>
        <w:t xml:space="preserve"> </w:t>
      </w:r>
      <w:r w:rsidRPr="008B490C">
        <w:rPr>
          <w:b/>
          <w:color w:val="FF0000"/>
        </w:rPr>
        <w:t>DYMEC</w:t>
      </w:r>
      <w:r>
        <w:t xml:space="preserve"> covered by Warranty or Extended Hardware Maintenance determined to be not repairable </w:t>
      </w:r>
      <w:r w:rsidR="008B490C">
        <w:t>because of a</w:t>
      </w:r>
      <w:r>
        <w:t xml:space="preserve"> hardware fault that has not been induced by customer misuse will be replaced for no charge to the customer.</w:t>
      </w:r>
    </w:p>
    <w:p w14:paraId="37D8D7A9" w14:textId="77777777" w:rsidR="00CB5004" w:rsidRDefault="00CB5004">
      <w:pPr>
        <w:pStyle w:val="BodyText"/>
        <w:spacing w:before="7"/>
        <w:rPr>
          <w:sz w:val="29"/>
        </w:rPr>
      </w:pPr>
    </w:p>
    <w:p w14:paraId="14D640BE" w14:textId="77777777" w:rsidR="00CB5004" w:rsidRDefault="00C57D33">
      <w:pPr>
        <w:pStyle w:val="Heading1"/>
      </w:pPr>
      <w:r>
        <w:t>UNREPAIRABLE OOW (Out of Warranty)</w:t>
      </w:r>
    </w:p>
    <w:p w14:paraId="7A7E8466" w14:textId="77777777" w:rsidR="00CB5004" w:rsidRDefault="00C57D33">
      <w:pPr>
        <w:pStyle w:val="BodyText"/>
        <w:spacing w:before="79" w:line="276" w:lineRule="auto"/>
        <w:ind w:left="240" w:right="333"/>
      </w:pPr>
      <w:r>
        <w:t>H</w:t>
      </w:r>
      <w:r w:rsidR="008B490C">
        <w:t>ardware returned to</w:t>
      </w:r>
      <w:r>
        <w:t xml:space="preserve"> </w:t>
      </w:r>
      <w:r w:rsidRPr="008B490C">
        <w:rPr>
          <w:b/>
          <w:color w:val="FF0000"/>
        </w:rPr>
        <w:t>DYMEC</w:t>
      </w:r>
      <w:r>
        <w:t xml:space="preserve"> and determined to be not repairable for any reason will not be automatically replaced. A replacement hardware product can be ordered through the</w:t>
      </w:r>
      <w:r w:rsidR="008B490C">
        <w:t xml:space="preserve"> customer’s normal </w:t>
      </w:r>
      <w:r w:rsidRPr="008B490C">
        <w:rPr>
          <w:b/>
          <w:color w:val="FF0000"/>
        </w:rPr>
        <w:t>DYMEC</w:t>
      </w:r>
      <w:r>
        <w:t xml:space="preserve"> sales channel. OOW hardware found to be not repairable can either be returned to the customer ‘as is’ for final disposit</w:t>
      </w:r>
      <w:r w:rsidR="008B490C">
        <w:t xml:space="preserve">ion or scrapped at </w:t>
      </w:r>
      <w:r w:rsidRPr="008B490C">
        <w:rPr>
          <w:b/>
          <w:color w:val="FF0000"/>
        </w:rPr>
        <w:t>DYMEC</w:t>
      </w:r>
      <w:r>
        <w:t xml:space="preserve"> upon customer request.</w:t>
      </w:r>
    </w:p>
    <w:p w14:paraId="62AA32EA" w14:textId="77777777" w:rsidR="00CB5004" w:rsidRDefault="00C57D33">
      <w:pPr>
        <w:pStyle w:val="BodyText"/>
        <w:spacing w:line="273" w:lineRule="auto"/>
        <w:ind w:left="240" w:right="171"/>
      </w:pPr>
      <w:r w:rsidRPr="008B490C">
        <w:rPr>
          <w:b/>
          <w:color w:val="FF0000"/>
        </w:rPr>
        <w:t>DYMEC</w:t>
      </w:r>
      <w:r>
        <w:t xml:space="preserve"> will request final disposition instructions from the customer when a hardware product is determined to be not repairable.</w:t>
      </w:r>
    </w:p>
    <w:p w14:paraId="36703092" w14:textId="77777777" w:rsidR="00CB5004" w:rsidRDefault="00CB5004">
      <w:pPr>
        <w:pStyle w:val="BodyText"/>
      </w:pPr>
    </w:p>
    <w:p w14:paraId="09042AA8" w14:textId="77777777" w:rsidR="00CB5004" w:rsidRDefault="00C57D33">
      <w:pPr>
        <w:pStyle w:val="Heading1"/>
        <w:spacing w:before="116"/>
      </w:pPr>
      <w:r>
        <w:t>S</w:t>
      </w:r>
      <w:r w:rsidR="008B490C">
        <w:t xml:space="preserve">HIPPING OF RMAS to </w:t>
      </w:r>
      <w:r w:rsidRPr="008B490C">
        <w:rPr>
          <w:color w:val="FF0000"/>
        </w:rPr>
        <w:t>DYMEC</w:t>
      </w:r>
    </w:p>
    <w:p w14:paraId="7FE52BCB" w14:textId="77777777" w:rsidR="00CB5004" w:rsidRDefault="00C57D33">
      <w:pPr>
        <w:pStyle w:val="BodyText"/>
        <w:spacing w:before="80" w:line="276" w:lineRule="auto"/>
        <w:ind w:left="240" w:right="533"/>
      </w:pPr>
      <w:r>
        <w:t>Shipping of all Warranty, Extended Hardware Maintenance and OOW RMAs f</w:t>
      </w:r>
      <w:r w:rsidR="008B490C">
        <w:t>rom the customer to</w:t>
      </w:r>
      <w:r>
        <w:t xml:space="preserve"> </w:t>
      </w:r>
      <w:r w:rsidRPr="008B490C">
        <w:rPr>
          <w:b/>
          <w:color w:val="FF0000"/>
        </w:rPr>
        <w:t>DYMEC</w:t>
      </w:r>
      <w:r>
        <w:t xml:space="preserve"> is at customer expense after the RMA is issued unless there is an agreem</w:t>
      </w:r>
      <w:r w:rsidR="008B490C">
        <w:t xml:space="preserve">ent in advance for </w:t>
      </w:r>
      <w:r w:rsidRPr="008B490C">
        <w:rPr>
          <w:b/>
          <w:color w:val="FF0000"/>
        </w:rPr>
        <w:t>DYMEC</w:t>
      </w:r>
      <w:r>
        <w:t xml:space="preserve"> to pay for the shipment via col</w:t>
      </w:r>
      <w:r w:rsidR="008B490C">
        <w:t xml:space="preserve">lect shipping on a </w:t>
      </w:r>
      <w:r w:rsidRPr="008B490C">
        <w:rPr>
          <w:b/>
          <w:color w:val="FF0000"/>
        </w:rPr>
        <w:t>DYMEC</w:t>
      </w:r>
      <w:r>
        <w:t xml:space="preserve"> shipper account. Customers are en</w:t>
      </w:r>
      <w:r w:rsidR="008B490C">
        <w:t xml:space="preserve">couraged to notify </w:t>
      </w:r>
      <w:r w:rsidRPr="008B490C">
        <w:rPr>
          <w:b/>
          <w:color w:val="FF0000"/>
        </w:rPr>
        <w:t>DYMEC</w:t>
      </w:r>
      <w:r>
        <w:t xml:space="preserve"> when RMAs are shipped and to provide shipment tracking details. RMAs are to be appropriately packaged to ensure the safe transit of the h</w:t>
      </w:r>
      <w:r w:rsidR="008B490C">
        <w:t xml:space="preserve">ardware product to </w:t>
      </w:r>
      <w:r w:rsidRPr="008B490C">
        <w:rPr>
          <w:b/>
          <w:color w:val="FF0000"/>
        </w:rPr>
        <w:t>DYMEC</w:t>
      </w:r>
      <w:r>
        <w:t xml:space="preserve"> and with observance of proper ESD requirements for the packing materials used. Any damage or subsequent failure of the hardware product related to inappropriate packaging will result in additional charges for the repair of the product.</w:t>
      </w:r>
    </w:p>
    <w:p w14:paraId="15CE16DD" w14:textId="77777777" w:rsidR="00CB5004" w:rsidRDefault="00CB5004">
      <w:pPr>
        <w:pStyle w:val="BodyText"/>
      </w:pPr>
    </w:p>
    <w:p w14:paraId="1E4FE98A" w14:textId="77777777" w:rsidR="00CB5004" w:rsidRDefault="00C57D33">
      <w:pPr>
        <w:pStyle w:val="Heading1"/>
        <w:spacing w:before="116" w:line="273" w:lineRule="auto"/>
        <w:ind w:right="613"/>
      </w:pPr>
      <w:r>
        <w:t>SHIPPING OF WARRANTY AND EXTENDED HARDWARE M</w:t>
      </w:r>
      <w:r w:rsidR="00A87DFA">
        <w:t xml:space="preserve">AINTENANCE RMAS FROM </w:t>
      </w:r>
      <w:r w:rsidR="00A87DFA" w:rsidRPr="00A87DFA">
        <w:rPr>
          <w:color w:val="FF0000"/>
        </w:rPr>
        <w:t>DYMEC</w:t>
      </w:r>
    </w:p>
    <w:p w14:paraId="7ABF1105" w14:textId="77777777" w:rsidR="00CB5004" w:rsidRDefault="00C57D33">
      <w:pPr>
        <w:pStyle w:val="BodyText"/>
        <w:spacing w:before="48" w:line="276" w:lineRule="auto"/>
        <w:ind w:left="240" w:right="290"/>
      </w:pPr>
      <w:r>
        <w:t>Shipping of all Warranty and Extended Ma</w:t>
      </w:r>
      <w:r w:rsidR="00A87DFA">
        <w:t>intenance RMAs from</w:t>
      </w:r>
      <w:r>
        <w:t xml:space="preserve"> </w:t>
      </w:r>
      <w:r w:rsidRPr="00A87DFA">
        <w:rPr>
          <w:b/>
          <w:color w:val="FF0000"/>
        </w:rPr>
        <w:t>DYMEC</w:t>
      </w:r>
      <w:r>
        <w:t xml:space="preserve"> to t</w:t>
      </w:r>
      <w:r w:rsidR="00A87DFA">
        <w:t xml:space="preserve">he customer are at </w:t>
      </w:r>
      <w:r w:rsidRPr="00A87DFA">
        <w:rPr>
          <w:b/>
          <w:color w:val="FF0000"/>
        </w:rPr>
        <w:t>DYMEC</w:t>
      </w:r>
      <w:r w:rsidR="00A87DFA" w:rsidRPr="00A87DFA">
        <w:rPr>
          <w:b/>
          <w:color w:val="FF0000"/>
        </w:rPr>
        <w:t>’s</w:t>
      </w:r>
      <w:r w:rsidR="00A87DFA">
        <w:t xml:space="preserve"> expense using the</w:t>
      </w:r>
      <w:r>
        <w:t xml:space="preserve"> </w:t>
      </w:r>
      <w:r w:rsidRPr="00A87DFA">
        <w:rPr>
          <w:b/>
          <w:color w:val="FF0000"/>
        </w:rPr>
        <w:t>DYMEC</w:t>
      </w:r>
      <w:r>
        <w:t xml:space="preserve"> preferred shipper unless a prior agreement is entered with the customer to ship differently. RMA shipments within the continental US are shipped via FedEx Ground for all US customer locations, unless other arrangements are made in advance betwee</w:t>
      </w:r>
      <w:r w:rsidR="00A87DFA">
        <w:t xml:space="preserve">n the customer and </w:t>
      </w:r>
      <w:r w:rsidRPr="00A87DFA">
        <w:rPr>
          <w:b/>
          <w:color w:val="FF0000"/>
        </w:rPr>
        <w:t>DYMEC</w:t>
      </w:r>
      <w:r>
        <w:t>. International shipments are made using DHL International Delivery unless other arrangements are made in advance betwe</w:t>
      </w:r>
      <w:r w:rsidR="00A87DFA">
        <w:t>en the customer and</w:t>
      </w:r>
      <w:r>
        <w:t xml:space="preserve"> </w:t>
      </w:r>
      <w:r w:rsidRPr="00A87DFA">
        <w:rPr>
          <w:b/>
          <w:color w:val="FF0000"/>
        </w:rPr>
        <w:t>DYMEC</w:t>
      </w:r>
      <w:r>
        <w:t>.</w:t>
      </w:r>
    </w:p>
    <w:p w14:paraId="0EFCEE5F" w14:textId="77777777" w:rsidR="00CB5004" w:rsidRDefault="00CB5004">
      <w:pPr>
        <w:spacing w:line="276" w:lineRule="auto"/>
        <w:sectPr w:rsidR="00CB5004">
          <w:pgSz w:w="12240" w:h="15840"/>
          <w:pgMar w:top="1160" w:right="1180" w:bottom="1820" w:left="1020" w:header="720" w:footer="1632" w:gutter="0"/>
          <w:cols w:space="720"/>
        </w:sectPr>
      </w:pPr>
    </w:p>
    <w:p w14:paraId="1851683D" w14:textId="77777777" w:rsidR="00CB5004" w:rsidRDefault="00CB5004">
      <w:pPr>
        <w:pStyle w:val="BodyText"/>
      </w:pPr>
    </w:p>
    <w:p w14:paraId="0618A8B5" w14:textId="77777777" w:rsidR="00CB5004" w:rsidRDefault="00CB5004">
      <w:pPr>
        <w:pStyle w:val="BodyText"/>
        <w:spacing w:before="5"/>
        <w:rPr>
          <w:sz w:val="23"/>
        </w:rPr>
      </w:pPr>
    </w:p>
    <w:p w14:paraId="7B0CD23C" w14:textId="77777777" w:rsidR="00CB5004" w:rsidRDefault="00C57D33">
      <w:pPr>
        <w:pStyle w:val="Heading1"/>
        <w:spacing w:before="74"/>
      </w:pPr>
      <w:r>
        <w:t>SHIPPIN</w:t>
      </w:r>
      <w:r w:rsidR="00A87DFA">
        <w:t xml:space="preserve">G OF Out of Warranty (OOW) RMAS FROM </w:t>
      </w:r>
      <w:r w:rsidRPr="00A87DFA">
        <w:rPr>
          <w:color w:val="FF0000"/>
        </w:rPr>
        <w:t>DYMEC</w:t>
      </w:r>
    </w:p>
    <w:p w14:paraId="35EA47A0" w14:textId="77777777" w:rsidR="00CB5004" w:rsidRDefault="00C57D33">
      <w:pPr>
        <w:pStyle w:val="BodyText"/>
        <w:spacing w:before="79" w:line="276" w:lineRule="auto"/>
        <w:ind w:left="240" w:right="333"/>
      </w:pPr>
      <w:r>
        <w:t>Shipping of</w:t>
      </w:r>
      <w:r w:rsidR="00A87DFA">
        <w:t xml:space="preserve"> all OOW RMAs from </w:t>
      </w:r>
      <w:r w:rsidRPr="00A87DFA">
        <w:rPr>
          <w:b/>
          <w:color w:val="FF0000"/>
        </w:rPr>
        <w:t>DYMEC</w:t>
      </w:r>
      <w:r>
        <w:t xml:space="preserve"> is at customer expense. The c</w:t>
      </w:r>
      <w:r w:rsidR="00A87DFA">
        <w:t xml:space="preserve">ost of shipping from </w:t>
      </w:r>
      <w:r w:rsidRPr="00A87DFA">
        <w:rPr>
          <w:b/>
          <w:color w:val="FF0000"/>
        </w:rPr>
        <w:t>DYMEC</w:t>
      </w:r>
      <w:r>
        <w:t xml:space="preserve"> </w:t>
      </w:r>
      <w:r>
        <w:rPr>
          <w:b/>
          <w:u w:val="thick"/>
        </w:rPr>
        <w:t xml:space="preserve">is not </w:t>
      </w:r>
      <w:r>
        <w:t xml:space="preserve">included in the quoted OOW RMA repair charge. The customer has the option of providing a shipper name and account number for collect shipping of the RMA at the time the RMA is issued via the RMA Request or on </w:t>
      </w:r>
      <w:r w:rsidR="00A87DFA">
        <w:t xml:space="preserve">the customer provided PO, or </w:t>
      </w:r>
      <w:r w:rsidRPr="00A87DFA">
        <w:rPr>
          <w:b/>
          <w:color w:val="FF0000"/>
        </w:rPr>
        <w:t>DYMEC</w:t>
      </w:r>
      <w:r>
        <w:t xml:space="preserve"> to add the cost </w:t>
      </w:r>
      <w:r w:rsidR="00A87DFA">
        <w:t xml:space="preserve">of shipping to the </w:t>
      </w:r>
      <w:r w:rsidRPr="00A87DFA">
        <w:rPr>
          <w:b/>
          <w:color w:val="FF0000"/>
        </w:rPr>
        <w:t>DYMEC</w:t>
      </w:r>
      <w:r>
        <w:t xml:space="preserve"> Invoice in addition to the OOW RMA repair charge.</w:t>
      </w:r>
    </w:p>
    <w:p w14:paraId="77CA9A77" w14:textId="77777777" w:rsidR="00CB5004" w:rsidRDefault="00CB5004">
      <w:pPr>
        <w:pStyle w:val="BodyText"/>
        <w:spacing w:before="7"/>
        <w:rPr>
          <w:sz w:val="29"/>
        </w:rPr>
      </w:pPr>
    </w:p>
    <w:p w14:paraId="3294C32A" w14:textId="77777777" w:rsidR="00CB5004" w:rsidRDefault="00C57D33">
      <w:pPr>
        <w:pStyle w:val="Heading1"/>
      </w:pPr>
      <w:r>
        <w:t>ADVANCE REPLACEMENT OF WARRANTY AND EXTENDED HARDWARE MAINTENANCE RMAS</w:t>
      </w:r>
    </w:p>
    <w:p w14:paraId="100FE685" w14:textId="77777777" w:rsidR="00CB5004" w:rsidRDefault="00C57D33">
      <w:pPr>
        <w:pStyle w:val="BodyText"/>
        <w:spacing w:before="79" w:line="276" w:lineRule="auto"/>
        <w:ind w:left="240" w:right="378"/>
      </w:pPr>
      <w:r w:rsidRPr="00A87DFA">
        <w:rPr>
          <w:b/>
          <w:color w:val="FF0000"/>
        </w:rPr>
        <w:t>DYMEC</w:t>
      </w:r>
      <w:r>
        <w:t xml:space="preserve"> may provide an Advance Replacement of a failed hardware product on a case by case basis. Only Warranty and Extended Hardware Maintenance covered hardware products will be considered for Advance Replacement</w:t>
      </w:r>
      <w:r w:rsidR="00A87DFA">
        <w:t xml:space="preserve"> upon request or at</w:t>
      </w:r>
      <w:r>
        <w:t xml:space="preserve"> </w:t>
      </w:r>
      <w:r w:rsidRPr="00A87DFA">
        <w:rPr>
          <w:b/>
          <w:color w:val="FF0000"/>
        </w:rPr>
        <w:t>DYMEC</w:t>
      </w:r>
      <w:r>
        <w:t xml:space="preserve"> discretion. Advance Replacements are only considered for Dead on Arrival (DOA) hardware products th</w:t>
      </w:r>
      <w:r w:rsidR="00A87DFA">
        <w:t xml:space="preserve">at are reported to </w:t>
      </w:r>
      <w:r w:rsidRPr="00A87DFA">
        <w:rPr>
          <w:b/>
          <w:color w:val="FF0000"/>
        </w:rPr>
        <w:t>DYMEC</w:t>
      </w:r>
      <w:r>
        <w:t xml:space="preserve"> within 60 days of original shipment or for mission critical installations. Advance Replacements are subject to hardware product availability.</w:t>
      </w:r>
    </w:p>
    <w:p w14:paraId="4D0B4200" w14:textId="77777777" w:rsidR="00CB5004" w:rsidRDefault="00CB5004">
      <w:pPr>
        <w:pStyle w:val="BodyText"/>
        <w:spacing w:before="10"/>
        <w:rPr>
          <w:sz w:val="29"/>
        </w:rPr>
      </w:pPr>
    </w:p>
    <w:p w14:paraId="43EFD0FE" w14:textId="77777777" w:rsidR="00CB5004" w:rsidRDefault="00C57D33">
      <w:pPr>
        <w:pStyle w:val="Heading1"/>
        <w:spacing w:before="0"/>
      </w:pPr>
      <w:r>
        <w:t>CONTRACTED ADVANCE REPLACEMENT PROGRAM</w:t>
      </w:r>
    </w:p>
    <w:p w14:paraId="623175B1" w14:textId="77777777" w:rsidR="00CB5004" w:rsidRDefault="00C57D33">
      <w:pPr>
        <w:pStyle w:val="BodyText"/>
        <w:spacing w:before="79" w:line="273" w:lineRule="auto"/>
        <w:ind w:left="240" w:right="359"/>
      </w:pPr>
      <w:r w:rsidRPr="00A87DFA">
        <w:rPr>
          <w:b/>
          <w:color w:val="FF0000"/>
        </w:rPr>
        <w:t>DYMEC</w:t>
      </w:r>
      <w:r>
        <w:t xml:space="preserve"> can provide a quote for an Advance Replacement Program on a flat fee basis. The cost of the program is based on the model and quantity of hardware product(s) being covered. P</w:t>
      </w:r>
      <w:r w:rsidR="00A87DFA">
        <w:t xml:space="preserve">lease contact your </w:t>
      </w:r>
      <w:r w:rsidRPr="00A87DFA">
        <w:rPr>
          <w:b/>
          <w:color w:val="FF0000"/>
        </w:rPr>
        <w:t>DYMEC</w:t>
      </w:r>
      <w:r>
        <w:t xml:space="preserve"> Sales representative for further information on this program.</w:t>
      </w:r>
    </w:p>
    <w:p w14:paraId="1E7CE3D7" w14:textId="77777777" w:rsidR="00CB5004" w:rsidRDefault="00CB5004">
      <w:pPr>
        <w:pStyle w:val="BodyText"/>
      </w:pPr>
    </w:p>
    <w:p w14:paraId="383D6F18" w14:textId="77777777" w:rsidR="00CB5004" w:rsidRDefault="00C57D33">
      <w:pPr>
        <w:pStyle w:val="Heading1"/>
        <w:spacing w:before="116"/>
      </w:pPr>
      <w:r>
        <w:t>EXPEDITED RMA PROCESSING</w:t>
      </w:r>
    </w:p>
    <w:p w14:paraId="27DBCA35" w14:textId="77777777" w:rsidR="00CB5004" w:rsidRDefault="00C57D33">
      <w:pPr>
        <w:pStyle w:val="BodyText"/>
        <w:spacing w:before="80" w:line="273" w:lineRule="auto"/>
        <w:ind w:left="240" w:right="171"/>
      </w:pPr>
      <w:r w:rsidRPr="00A87DFA">
        <w:rPr>
          <w:b/>
          <w:color w:val="FF0000"/>
        </w:rPr>
        <w:t>DYMEC</w:t>
      </w:r>
      <w:r>
        <w:t xml:space="preserve"> can provide expedited testing and repair of RMAs on a case by case basis for an additional charge.  A quotation for expedited processing can be provided upon request.</w:t>
      </w:r>
    </w:p>
    <w:p w14:paraId="35E9089B" w14:textId="77777777" w:rsidR="00CB5004" w:rsidRDefault="00CB5004">
      <w:pPr>
        <w:pStyle w:val="BodyText"/>
      </w:pPr>
    </w:p>
    <w:p w14:paraId="47FBE25F" w14:textId="77777777" w:rsidR="00CB5004" w:rsidRDefault="00C57D33">
      <w:pPr>
        <w:pStyle w:val="BodyText"/>
        <w:tabs>
          <w:tab w:val="left" w:pos="9711"/>
        </w:tabs>
        <w:spacing w:before="118"/>
        <w:ind w:left="240" w:right="171"/>
      </w:pPr>
      <w:r>
        <w:t>Signature:</w:t>
      </w:r>
      <w:r>
        <w:rPr>
          <w:spacing w:val="-1"/>
        </w:rPr>
        <w:t xml:space="preserve"> </w:t>
      </w:r>
      <w:r>
        <w:rPr>
          <w:w w:val="99"/>
          <w:u w:val="single"/>
        </w:rPr>
        <w:t xml:space="preserve"> </w:t>
      </w:r>
      <w:r>
        <w:rPr>
          <w:u w:val="single"/>
        </w:rPr>
        <w:tab/>
      </w:r>
    </w:p>
    <w:p w14:paraId="25283BF7" w14:textId="77777777" w:rsidR="00CB5004" w:rsidRDefault="00CB5004">
      <w:pPr>
        <w:pStyle w:val="BodyText"/>
        <w:spacing w:before="4"/>
        <w:rPr>
          <w:sz w:val="26"/>
        </w:rPr>
      </w:pPr>
    </w:p>
    <w:p w14:paraId="13914A53" w14:textId="77777777" w:rsidR="00CB5004" w:rsidRDefault="00C57D33">
      <w:pPr>
        <w:pStyle w:val="BodyText"/>
        <w:tabs>
          <w:tab w:val="left" w:pos="9741"/>
        </w:tabs>
        <w:spacing w:before="74"/>
        <w:ind w:left="240" w:right="171"/>
      </w:pPr>
      <w:r>
        <w:t>Printed</w:t>
      </w:r>
      <w:r>
        <w:rPr>
          <w:spacing w:val="-2"/>
        </w:rPr>
        <w:t xml:space="preserve"> </w:t>
      </w:r>
      <w:r>
        <w:t>Name:</w:t>
      </w:r>
      <w:r>
        <w:rPr>
          <w:spacing w:val="-1"/>
        </w:rPr>
        <w:t xml:space="preserve"> </w:t>
      </w:r>
      <w:r>
        <w:rPr>
          <w:w w:val="99"/>
          <w:u w:val="single"/>
        </w:rPr>
        <w:t xml:space="preserve"> </w:t>
      </w:r>
      <w:r>
        <w:rPr>
          <w:u w:val="single"/>
        </w:rPr>
        <w:tab/>
      </w:r>
    </w:p>
    <w:p w14:paraId="47DD1297" w14:textId="77777777" w:rsidR="00CB5004" w:rsidRDefault="00CB5004">
      <w:pPr>
        <w:pStyle w:val="BodyText"/>
        <w:spacing w:before="6"/>
        <w:rPr>
          <w:sz w:val="26"/>
        </w:rPr>
      </w:pPr>
    </w:p>
    <w:p w14:paraId="071F0CCA" w14:textId="77777777" w:rsidR="00CB5004" w:rsidRDefault="00C57D33">
      <w:pPr>
        <w:pStyle w:val="BodyText"/>
        <w:tabs>
          <w:tab w:val="left" w:pos="9806"/>
        </w:tabs>
        <w:spacing w:before="74"/>
        <w:ind w:left="240" w:right="171"/>
      </w:pPr>
      <w:r>
        <w:t>Printed</w:t>
      </w:r>
      <w:r>
        <w:rPr>
          <w:spacing w:val="-5"/>
        </w:rPr>
        <w:t xml:space="preserve"> </w:t>
      </w:r>
      <w:r>
        <w:t>Title:</w:t>
      </w:r>
      <w:r>
        <w:rPr>
          <w:spacing w:val="-1"/>
        </w:rPr>
        <w:t xml:space="preserve"> </w:t>
      </w:r>
      <w:r>
        <w:rPr>
          <w:w w:val="99"/>
          <w:u w:val="single"/>
        </w:rPr>
        <w:t xml:space="preserve"> </w:t>
      </w:r>
      <w:r>
        <w:rPr>
          <w:u w:val="single"/>
        </w:rPr>
        <w:tab/>
      </w:r>
    </w:p>
    <w:p w14:paraId="4D3A645E" w14:textId="77777777" w:rsidR="00CB5004" w:rsidRDefault="00CB5004">
      <w:pPr>
        <w:pStyle w:val="BodyText"/>
        <w:spacing w:before="6"/>
        <w:rPr>
          <w:sz w:val="26"/>
        </w:rPr>
      </w:pPr>
    </w:p>
    <w:p w14:paraId="542952D3" w14:textId="77777777" w:rsidR="00CB5004" w:rsidRDefault="00C57D33">
      <w:pPr>
        <w:pStyle w:val="BodyText"/>
        <w:tabs>
          <w:tab w:val="left" w:pos="3043"/>
        </w:tabs>
        <w:spacing w:before="74"/>
        <w:ind w:left="240" w:right="552"/>
      </w:pPr>
      <w:r>
        <w:t>Date:</w:t>
      </w:r>
      <w:r>
        <w:rPr>
          <w:spacing w:val="2"/>
        </w:rPr>
        <w:t xml:space="preserve"> </w:t>
      </w:r>
      <w:r>
        <w:rPr>
          <w:w w:val="99"/>
          <w:u w:val="single"/>
        </w:rPr>
        <w:t xml:space="preserve"> </w:t>
      </w:r>
      <w:r>
        <w:rPr>
          <w:u w:val="single"/>
        </w:rPr>
        <w:tab/>
      </w:r>
    </w:p>
    <w:p w14:paraId="505B38FA" w14:textId="77777777" w:rsidR="00CB5004" w:rsidRDefault="00CB5004">
      <w:pPr>
        <w:pStyle w:val="BodyText"/>
      </w:pPr>
    </w:p>
    <w:p w14:paraId="56A59DDE" w14:textId="77777777" w:rsidR="00CB5004" w:rsidRDefault="00CB5004">
      <w:pPr>
        <w:pStyle w:val="BodyText"/>
      </w:pPr>
    </w:p>
    <w:p w14:paraId="2AA63FB1" w14:textId="77777777" w:rsidR="00CB5004" w:rsidRDefault="00CB5004">
      <w:pPr>
        <w:pStyle w:val="BodyText"/>
      </w:pPr>
    </w:p>
    <w:p w14:paraId="46E62E4F" w14:textId="77777777" w:rsidR="00CB5004" w:rsidRDefault="00CB5004">
      <w:pPr>
        <w:pStyle w:val="BodyText"/>
        <w:spacing w:before="2"/>
      </w:pPr>
    </w:p>
    <w:p w14:paraId="078B71B5" w14:textId="77777777" w:rsidR="00CB5004" w:rsidRDefault="001809CA">
      <w:pPr>
        <w:pStyle w:val="BodyText"/>
        <w:ind w:left="240" w:right="552"/>
      </w:pPr>
      <w:r>
        <w:rPr>
          <w:noProof/>
        </w:rPr>
        <mc:AlternateContent>
          <mc:Choice Requires="wps">
            <w:drawing>
              <wp:anchor distT="0" distB="0" distL="0" distR="0" simplePos="0" relativeHeight="1072" behindDoc="0" locked="0" layoutInCell="1" allowOverlap="1" wp14:anchorId="0C23D246" wp14:editId="55467117">
                <wp:simplePos x="0" y="0"/>
                <wp:positionH relativeFrom="page">
                  <wp:posOffset>781685</wp:posOffset>
                </wp:positionH>
                <wp:positionV relativeFrom="paragraph">
                  <wp:posOffset>190500</wp:posOffset>
                </wp:positionV>
                <wp:extent cx="6096000" cy="0"/>
                <wp:effectExtent l="10160" t="14605" r="18415" b="13970"/>
                <wp:wrapTopAndBottom/>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1B12A" id="Line 2"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1.55pt,15pt" to="541.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" strokeweight="1.44pt">
                <w10:wrap type="topAndBottom" anchorx="page"/>
              </v:line>
            </w:pict>
          </mc:Fallback>
        </mc:AlternateContent>
      </w:r>
      <w:r w:rsidR="00C57D33">
        <w:t>RMA NUMBER ISSUED:</w:t>
      </w:r>
    </w:p>
    <w:p w14:paraId="0B95DA8A" w14:textId="77777777" w:rsidR="00CB5004" w:rsidRDefault="00CB5004">
      <w:pPr>
        <w:pStyle w:val="BodyText"/>
        <w:spacing w:before="9"/>
      </w:pPr>
    </w:p>
    <w:p w14:paraId="0EED92F0" w14:textId="77777777" w:rsidR="00CB5004" w:rsidRDefault="00C57D33">
      <w:pPr>
        <w:pStyle w:val="BodyText"/>
        <w:tabs>
          <w:tab w:val="left" w:pos="3043"/>
        </w:tabs>
        <w:spacing w:before="74"/>
        <w:ind w:left="240" w:right="552"/>
      </w:pPr>
      <w:r>
        <w:t>Date:</w:t>
      </w:r>
      <w:r>
        <w:rPr>
          <w:spacing w:val="1"/>
        </w:rPr>
        <w:t xml:space="preserve"> </w:t>
      </w:r>
      <w:r>
        <w:rPr>
          <w:w w:val="99"/>
          <w:u w:val="single"/>
        </w:rPr>
        <w:t xml:space="preserve"> </w:t>
      </w:r>
      <w:r>
        <w:rPr>
          <w:u w:val="single"/>
        </w:rPr>
        <w:tab/>
      </w:r>
    </w:p>
    <w:sectPr w:rsidR="00CB5004">
      <w:pgSz w:w="12240" w:h="15840"/>
      <w:pgMar w:top="1160" w:right="1180" w:bottom="1820" w:left="1020" w:header="720" w:footer="16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2175C" w14:textId="77777777" w:rsidR="003946D9" w:rsidRDefault="003946D9">
      <w:r>
        <w:separator/>
      </w:r>
    </w:p>
  </w:endnote>
  <w:endnote w:type="continuationSeparator" w:id="0">
    <w:p w14:paraId="67AE0817" w14:textId="77777777" w:rsidR="003946D9" w:rsidRDefault="00394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9D7E" w14:textId="77777777" w:rsidR="00CB5004" w:rsidRDefault="001809CA">
    <w:pPr>
      <w:pStyle w:val="BodyText"/>
      <w:spacing w:line="14" w:lineRule="auto"/>
    </w:pPr>
    <w:r>
      <w:rPr>
        <w:noProof/>
      </w:rPr>
      <mc:AlternateContent>
        <mc:Choice Requires="wps">
          <w:drawing>
            <wp:anchor distT="0" distB="0" distL="114300" distR="114300" simplePos="0" relativeHeight="503309888" behindDoc="1" locked="0" layoutInCell="1" allowOverlap="1" wp14:anchorId="34F11A76" wp14:editId="2090DDA3">
              <wp:simplePos x="0" y="0"/>
              <wp:positionH relativeFrom="page">
                <wp:posOffset>787400</wp:posOffset>
              </wp:positionH>
              <wp:positionV relativeFrom="page">
                <wp:posOffset>8882380</wp:posOffset>
              </wp:positionV>
              <wp:extent cx="2002790" cy="725170"/>
              <wp:effectExtent l="0" t="0" r="63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72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FFCC4" w14:textId="363FBC90" w:rsidR="001809CA" w:rsidRPr="001809CA" w:rsidRDefault="00C57D33">
                          <w:pPr>
                            <w:spacing w:line="232" w:lineRule="auto"/>
                            <w:ind w:left="20" w:right="346"/>
                            <w:rPr>
                              <w:rFonts w:ascii="Trebuchet MS"/>
                              <w:b/>
                              <w:color w:val="FF0000"/>
                              <w:sz w:val="24"/>
                            </w:rPr>
                          </w:pPr>
                          <w:r w:rsidRPr="001809CA">
                            <w:rPr>
                              <w:rFonts w:ascii="Trebuchet MS"/>
                              <w:b/>
                              <w:color w:val="FF0000"/>
                              <w:sz w:val="24"/>
                            </w:rPr>
                            <w:t xml:space="preserve">DYMEC </w:t>
                          </w:r>
                        </w:p>
                        <w:p w14:paraId="1990A833" w14:textId="77777777" w:rsidR="00CB5004" w:rsidRDefault="00C57D33">
                          <w:pPr>
                            <w:spacing w:line="232" w:lineRule="auto"/>
                            <w:ind w:left="20" w:right="346"/>
                            <w:rPr>
                              <w:rFonts w:ascii="Tahoma"/>
                              <w:sz w:val="24"/>
                            </w:rPr>
                          </w:pPr>
                          <w:r>
                            <w:rPr>
                              <w:rFonts w:ascii="Tahoma"/>
                              <w:sz w:val="24"/>
                            </w:rPr>
                            <w:t>1107 SE Willow Place</w:t>
                          </w:r>
                        </w:p>
                        <w:p w14:paraId="5D915A75" w14:textId="5E6AC097" w:rsidR="00CB5004" w:rsidRDefault="00C57D33">
                          <w:pPr>
                            <w:ind w:left="20" w:right="18"/>
                            <w:rPr>
                              <w:rFonts w:ascii="Tahoma"/>
                              <w:sz w:val="24"/>
                            </w:rPr>
                          </w:pPr>
                          <w:r>
                            <w:rPr>
                              <w:rFonts w:ascii="Tahoma"/>
                              <w:sz w:val="24"/>
                            </w:rPr>
                            <w:t>Blue Springs, MO</w:t>
                          </w:r>
                          <w:r>
                            <w:rPr>
                              <w:rFonts w:ascii="Tahoma"/>
                              <w:spacing w:val="-52"/>
                              <w:sz w:val="24"/>
                            </w:rPr>
                            <w:t xml:space="preserve"> </w:t>
                          </w:r>
                          <w:r>
                            <w:rPr>
                              <w:rFonts w:ascii="Tahoma"/>
                              <w:sz w:val="24"/>
                            </w:rPr>
                            <w:t>64014-52</w:t>
                          </w:r>
                          <w:r w:rsidR="007A03FE">
                            <w:rPr>
                              <w:rFonts w:ascii="Tahoma"/>
                              <w:sz w:val="24"/>
                            </w:rPr>
                            <w:t>48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11A76" id="_x0000_t202" coordsize="21600,21600" o:spt="202" path="m,l,21600r21600,l21600,xe">
              <v:stroke joinstyle="miter"/>
              <v:path gradientshapeok="t" o:connecttype="rect"/>
            </v:shapetype>
            <v:shape id="Text Box 2" o:spid="_x0000_s1027" type="#_x0000_t202" style="position:absolute;margin-left:62pt;margin-top:699.4pt;width:157.7pt;height:57.1pt;z-index:-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" filled="f" stroked="f">
              <v:textbox inset="0,0,0,0">
                <w:txbxContent>
                  <w:p w14:paraId="0AFFFCC4" w14:textId="363FBC90" w:rsidR="001809CA" w:rsidRPr="001809CA" w:rsidRDefault="00C57D33">
                    <w:pPr>
                      <w:spacing w:line="232" w:lineRule="auto"/>
                      <w:ind w:left="20" w:right="346"/>
                      <w:rPr>
                        <w:rFonts w:ascii="Trebuchet MS"/>
                        <w:b/>
                        <w:color w:val="FF0000"/>
                        <w:sz w:val="24"/>
                      </w:rPr>
                    </w:pPr>
                    <w:r w:rsidRPr="001809CA">
                      <w:rPr>
                        <w:rFonts w:ascii="Trebuchet MS"/>
                        <w:b/>
                        <w:color w:val="FF0000"/>
                        <w:sz w:val="24"/>
                      </w:rPr>
                      <w:t xml:space="preserve">DYMEC </w:t>
                    </w:r>
                  </w:p>
                  <w:p w14:paraId="1990A833" w14:textId="77777777" w:rsidR="00CB5004" w:rsidRDefault="00C57D33">
                    <w:pPr>
                      <w:spacing w:line="232" w:lineRule="auto"/>
                      <w:ind w:left="20" w:right="346"/>
                      <w:rPr>
                        <w:rFonts w:ascii="Tahoma"/>
                        <w:sz w:val="24"/>
                      </w:rPr>
                    </w:pPr>
                    <w:r>
                      <w:rPr>
                        <w:rFonts w:ascii="Tahoma"/>
                        <w:sz w:val="24"/>
                      </w:rPr>
                      <w:t>1107 SE Willow Place</w:t>
                    </w:r>
                  </w:p>
                  <w:p w14:paraId="5D915A75" w14:textId="5E6AC097" w:rsidR="00CB5004" w:rsidRDefault="00C57D33">
                    <w:pPr>
                      <w:ind w:left="20" w:right="18"/>
                      <w:rPr>
                        <w:rFonts w:ascii="Tahoma"/>
                        <w:sz w:val="24"/>
                      </w:rPr>
                    </w:pPr>
                    <w:r>
                      <w:rPr>
                        <w:rFonts w:ascii="Tahoma"/>
                        <w:sz w:val="24"/>
                      </w:rPr>
                      <w:t>Blue Springs, MO</w:t>
                    </w:r>
                    <w:r>
                      <w:rPr>
                        <w:rFonts w:ascii="Tahoma"/>
                        <w:spacing w:val="-52"/>
                        <w:sz w:val="24"/>
                      </w:rPr>
                      <w:t xml:space="preserve"> </w:t>
                    </w:r>
                    <w:r>
                      <w:rPr>
                        <w:rFonts w:ascii="Tahoma"/>
                        <w:sz w:val="24"/>
                      </w:rPr>
                      <w:t>64014-52</w:t>
                    </w:r>
                    <w:r w:rsidR="007A03FE">
                      <w:rPr>
                        <w:rFonts w:ascii="Tahoma"/>
                        <w:sz w:val="24"/>
                      </w:rPr>
                      <w:t>48</w:t>
                    </w:r>
                  </w:p>
                </w:txbxContent>
              </v:textbox>
              <w10:wrap anchorx="page" anchory="page"/>
            </v:shape>
          </w:pict>
        </mc:Fallback>
      </mc:AlternateContent>
    </w:r>
    <w:r>
      <w:rPr>
        <w:noProof/>
      </w:rPr>
      <mc:AlternateContent>
        <mc:Choice Requires="wps">
          <w:drawing>
            <wp:anchor distT="0" distB="0" distL="114300" distR="114300" simplePos="0" relativeHeight="503309912" behindDoc="1" locked="0" layoutInCell="1" allowOverlap="1" wp14:anchorId="7093759A" wp14:editId="64138868">
              <wp:simplePos x="0" y="0"/>
              <wp:positionH relativeFrom="page">
                <wp:posOffset>4852670</wp:posOffset>
              </wp:positionH>
              <wp:positionV relativeFrom="page">
                <wp:posOffset>8882380</wp:posOffset>
              </wp:positionV>
              <wp:extent cx="2115185" cy="725170"/>
              <wp:effectExtent l="4445" t="0" r="4445"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72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8B49D" w14:textId="6F029139" w:rsidR="00CB5004" w:rsidRPr="007A03FE" w:rsidRDefault="00C57D33" w:rsidP="007A03FE">
                          <w:pPr>
                            <w:spacing w:line="262" w:lineRule="exact"/>
                            <w:rPr>
                              <w:rFonts w:ascii="Trebuchet MS"/>
                              <w:b/>
                              <w:sz w:val="24"/>
                            </w:rPr>
                          </w:pPr>
                          <w:r>
                            <w:rPr>
                              <w:rFonts w:ascii="Tahoma"/>
                              <w:w w:val="95"/>
                              <w:sz w:val="24"/>
                            </w:rPr>
                            <w:t>Telephone:</w:t>
                          </w:r>
                          <w:r>
                            <w:rPr>
                              <w:rFonts w:ascii="Tahoma"/>
                              <w:spacing w:val="-38"/>
                              <w:w w:val="95"/>
                              <w:sz w:val="24"/>
                            </w:rPr>
                            <w:t xml:space="preserve"> </w:t>
                          </w:r>
                          <w:r>
                            <w:rPr>
                              <w:rFonts w:ascii="Trebuchet MS"/>
                              <w:b/>
                              <w:w w:val="95"/>
                              <w:sz w:val="24"/>
                            </w:rPr>
                            <w:t>(816)</w:t>
                          </w:r>
                          <w:r>
                            <w:rPr>
                              <w:rFonts w:ascii="Trebuchet MS"/>
                              <w:b/>
                              <w:spacing w:val="-35"/>
                              <w:w w:val="95"/>
                              <w:sz w:val="24"/>
                            </w:rPr>
                            <w:t xml:space="preserve"> </w:t>
                          </w:r>
                          <w:r>
                            <w:rPr>
                              <w:rFonts w:ascii="Trebuchet MS"/>
                              <w:b/>
                              <w:w w:val="95"/>
                              <w:sz w:val="24"/>
                            </w:rPr>
                            <w:t>988-7861</w:t>
                          </w:r>
                        </w:p>
                        <w:p w14:paraId="2FC5D536" w14:textId="77777777" w:rsidR="00CB5004" w:rsidRDefault="00C57D33">
                          <w:pPr>
                            <w:spacing w:line="288" w:lineRule="exact"/>
                            <w:ind w:left="20"/>
                            <w:rPr>
                              <w:rFonts w:ascii="Tahoma"/>
                              <w:sz w:val="24"/>
                            </w:rPr>
                          </w:pPr>
                          <w:r>
                            <w:rPr>
                              <w:rFonts w:ascii="Tahoma"/>
                              <w:sz w:val="24"/>
                            </w:rPr>
                            <w:t xml:space="preserve">Email: </w:t>
                          </w:r>
                          <w:hyperlink r:id="rId1" w:history="1">
                            <w:r w:rsidR="001809CA" w:rsidRPr="0059414D">
                              <w:rPr>
                                <w:rStyle w:val="Hyperlink"/>
                                <w:rFonts w:ascii="Tahoma"/>
                                <w:sz w:val="24"/>
                                <w:u w:color="0000FF"/>
                              </w:rPr>
                              <w:t>Sales@DYMEC.com</w:t>
                            </w:r>
                          </w:hyperlink>
                        </w:p>
                        <w:p w14:paraId="53913AEE" w14:textId="77777777" w:rsidR="00CB5004" w:rsidRDefault="003946D9" w:rsidP="001809CA">
                          <w:pPr>
                            <w:spacing w:line="289" w:lineRule="exact"/>
                            <w:rPr>
                              <w:rFonts w:ascii="Tahoma"/>
                              <w:sz w:val="24"/>
                            </w:rPr>
                          </w:pPr>
                          <w:hyperlink r:id="rId2">
                            <w:r w:rsidR="00C57D33">
                              <w:rPr>
                                <w:rFonts w:ascii="Tahoma"/>
                                <w:color w:val="0000FF"/>
                                <w:sz w:val="24"/>
                                <w:u w:val="single" w:color="0000FF"/>
                              </w:rPr>
                              <w:t>www.DYMEC.com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3759A" id="Text Box 1" o:spid="_x0000_s1028" type="#_x0000_t202" style="position:absolute;margin-left:382.1pt;margin-top:699.4pt;width:166.55pt;height:57.1pt;z-index:-6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" filled="f" stroked="f">
              <v:textbox inset="0,0,0,0">
                <w:txbxContent>
                  <w:p w14:paraId="75C8B49D" w14:textId="6F029139" w:rsidR="00CB5004" w:rsidRPr="007A03FE" w:rsidRDefault="00C57D33" w:rsidP="007A03FE">
                    <w:pPr>
                      <w:spacing w:line="262" w:lineRule="exact"/>
                      <w:rPr>
                        <w:rFonts w:ascii="Trebuchet MS"/>
                        <w:b/>
                        <w:sz w:val="24"/>
                      </w:rPr>
                    </w:pPr>
                    <w:r>
                      <w:rPr>
                        <w:rFonts w:ascii="Tahoma"/>
                        <w:w w:val="95"/>
                        <w:sz w:val="24"/>
                      </w:rPr>
                      <w:t>Telephone:</w:t>
                    </w:r>
                    <w:r>
                      <w:rPr>
                        <w:rFonts w:ascii="Tahoma"/>
                        <w:spacing w:val="-38"/>
                        <w:w w:val="95"/>
                        <w:sz w:val="24"/>
                      </w:rPr>
                      <w:t xml:space="preserve"> </w:t>
                    </w:r>
                    <w:r>
                      <w:rPr>
                        <w:rFonts w:ascii="Trebuchet MS"/>
                        <w:b/>
                        <w:w w:val="95"/>
                        <w:sz w:val="24"/>
                      </w:rPr>
                      <w:t>(816)</w:t>
                    </w:r>
                    <w:r>
                      <w:rPr>
                        <w:rFonts w:ascii="Trebuchet MS"/>
                        <w:b/>
                        <w:spacing w:val="-35"/>
                        <w:w w:val="95"/>
                        <w:sz w:val="24"/>
                      </w:rPr>
                      <w:t xml:space="preserve"> </w:t>
                    </w:r>
                    <w:r>
                      <w:rPr>
                        <w:rFonts w:ascii="Trebuchet MS"/>
                        <w:b/>
                        <w:w w:val="95"/>
                        <w:sz w:val="24"/>
                      </w:rPr>
                      <w:t>988-7861</w:t>
                    </w:r>
                  </w:p>
                  <w:p w14:paraId="2FC5D536" w14:textId="77777777" w:rsidR="00CB5004" w:rsidRDefault="00C57D33">
                    <w:pPr>
                      <w:spacing w:line="288" w:lineRule="exact"/>
                      <w:ind w:left="20"/>
                      <w:rPr>
                        <w:rFonts w:ascii="Tahoma"/>
                        <w:sz w:val="24"/>
                      </w:rPr>
                    </w:pPr>
                    <w:r>
                      <w:rPr>
                        <w:rFonts w:ascii="Tahoma"/>
                        <w:sz w:val="24"/>
                      </w:rPr>
                      <w:t xml:space="preserve">Email: </w:t>
                    </w:r>
                    <w:hyperlink r:id="rId3" w:history="1">
                      <w:r w:rsidR="001809CA" w:rsidRPr="0059414D">
                        <w:rPr>
                          <w:rStyle w:val="Hyperlink"/>
                          <w:rFonts w:ascii="Tahoma"/>
                          <w:sz w:val="24"/>
                          <w:u w:color="0000FF"/>
                        </w:rPr>
                        <w:t>Sales@DYMEC.com</w:t>
                      </w:r>
                    </w:hyperlink>
                  </w:p>
                  <w:p w14:paraId="53913AEE" w14:textId="77777777" w:rsidR="00CB5004" w:rsidRDefault="003946D9" w:rsidP="001809CA">
                    <w:pPr>
                      <w:spacing w:line="289" w:lineRule="exact"/>
                      <w:rPr>
                        <w:rFonts w:ascii="Tahoma"/>
                        <w:sz w:val="24"/>
                      </w:rPr>
                    </w:pPr>
                    <w:hyperlink r:id="rId4">
                      <w:r w:rsidR="00C57D33">
                        <w:rPr>
                          <w:rFonts w:ascii="Tahoma"/>
                          <w:color w:val="0000FF"/>
                          <w:sz w:val="24"/>
                          <w:u w:val="single" w:color="0000FF"/>
                        </w:rPr>
                        <w:t>www.DYMEC.com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1C63B" w14:textId="77777777" w:rsidR="003946D9" w:rsidRDefault="003946D9">
      <w:r>
        <w:separator/>
      </w:r>
    </w:p>
  </w:footnote>
  <w:footnote w:type="continuationSeparator" w:id="0">
    <w:p w14:paraId="1268727E" w14:textId="77777777" w:rsidR="003946D9" w:rsidRDefault="00394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D6076" w14:textId="77777777" w:rsidR="00CB5004" w:rsidRDefault="001809CA">
    <w:pPr>
      <w:pStyle w:val="BodyText"/>
      <w:spacing w:line="14" w:lineRule="auto"/>
    </w:pPr>
    <w:r>
      <w:rPr>
        <w:noProof/>
      </w:rPr>
      <mc:AlternateContent>
        <mc:Choice Requires="wpg">
          <w:drawing>
            <wp:anchor distT="0" distB="0" distL="114300" distR="114300" simplePos="0" relativeHeight="503309840" behindDoc="1" locked="0" layoutInCell="1" allowOverlap="1" wp14:anchorId="127A552C" wp14:editId="7A22445C">
              <wp:simplePos x="0" y="0"/>
              <wp:positionH relativeFrom="page">
                <wp:posOffset>715010</wp:posOffset>
              </wp:positionH>
              <wp:positionV relativeFrom="page">
                <wp:posOffset>457200</wp:posOffset>
              </wp:positionV>
              <wp:extent cx="6221095" cy="283845"/>
              <wp:effectExtent l="10160" t="0" r="7620" b="190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095" cy="283845"/>
                        <a:chOff x="1126" y="720"/>
                        <a:chExt cx="9797" cy="447"/>
                      </a:xfrm>
                    </wpg:grpSpPr>
                    <wps:wsp>
                      <wps:cNvPr id="6" name="Rectangle 9"/>
                      <wps:cNvSpPr>
                        <a:spLocks noChangeArrowheads="1"/>
                      </wps:cNvSpPr>
                      <wps:spPr bwMode="auto">
                        <a:xfrm>
                          <a:off x="1145" y="720"/>
                          <a:ext cx="2931" cy="437"/>
                        </a:xfrm>
                        <a:prstGeom prst="rect">
                          <a:avLst/>
                        </a:prstGeom>
                        <a:solidFill>
                          <a:srgbClr val="9336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AutoShape 8"/>
                      <wps:cNvSpPr>
                        <a:spLocks/>
                      </wps:cNvSpPr>
                      <wps:spPr bwMode="auto">
                        <a:xfrm>
                          <a:off x="1145" y="720"/>
                          <a:ext cx="2932" cy="437"/>
                        </a:xfrm>
                        <a:custGeom>
                          <a:avLst/>
                          <a:gdLst>
                            <a:gd name="T0" fmla="+- 0 4076 1145"/>
                            <a:gd name="T1" fmla="*/ T0 w 2932"/>
                            <a:gd name="T2" fmla="+- 0 1085 720"/>
                            <a:gd name="T3" fmla="*/ 1085 h 437"/>
                            <a:gd name="T4" fmla="+- 0 1145 1145"/>
                            <a:gd name="T5" fmla="*/ T4 w 2932"/>
                            <a:gd name="T6" fmla="+- 0 1085 720"/>
                            <a:gd name="T7" fmla="*/ 1085 h 437"/>
                            <a:gd name="T8" fmla="+- 0 1145 1145"/>
                            <a:gd name="T9" fmla="*/ T8 w 2932"/>
                            <a:gd name="T10" fmla="+- 0 1157 720"/>
                            <a:gd name="T11" fmla="*/ 1157 h 437"/>
                            <a:gd name="T12" fmla="+- 0 4076 1145"/>
                            <a:gd name="T13" fmla="*/ T12 w 2932"/>
                            <a:gd name="T14" fmla="+- 0 1157 720"/>
                            <a:gd name="T15" fmla="*/ 1157 h 437"/>
                            <a:gd name="T16" fmla="+- 0 4076 1145"/>
                            <a:gd name="T17" fmla="*/ T16 w 2932"/>
                            <a:gd name="T18" fmla="+- 0 1085 720"/>
                            <a:gd name="T19" fmla="*/ 1085 h 437"/>
                            <a:gd name="T20" fmla="+- 0 4076 1145"/>
                            <a:gd name="T21" fmla="*/ T20 w 2932"/>
                            <a:gd name="T22" fmla="+- 0 720 720"/>
                            <a:gd name="T23" fmla="*/ 720 h 437"/>
                            <a:gd name="T24" fmla="+- 0 1145 1145"/>
                            <a:gd name="T25" fmla="*/ T24 w 2932"/>
                            <a:gd name="T26" fmla="+- 0 720 720"/>
                            <a:gd name="T27" fmla="*/ 720 h 437"/>
                            <a:gd name="T28" fmla="+- 0 1145 1145"/>
                            <a:gd name="T29" fmla="*/ T28 w 2932"/>
                            <a:gd name="T30" fmla="+- 0 792 720"/>
                            <a:gd name="T31" fmla="*/ 792 h 437"/>
                            <a:gd name="T32" fmla="+- 0 4076 1145"/>
                            <a:gd name="T33" fmla="*/ T32 w 2932"/>
                            <a:gd name="T34" fmla="+- 0 792 720"/>
                            <a:gd name="T35" fmla="*/ 792 h 437"/>
                            <a:gd name="T36" fmla="+- 0 4076 1145"/>
                            <a:gd name="T37" fmla="*/ T36 w 2932"/>
                            <a:gd name="T38" fmla="+- 0 720 720"/>
                            <a:gd name="T39" fmla="*/ 720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32" h="437">
                              <a:moveTo>
                                <a:pt x="2931" y="365"/>
                              </a:moveTo>
                              <a:lnTo>
                                <a:pt x="0" y="365"/>
                              </a:lnTo>
                              <a:lnTo>
                                <a:pt x="0" y="437"/>
                              </a:lnTo>
                              <a:lnTo>
                                <a:pt x="2931" y="437"/>
                              </a:lnTo>
                              <a:lnTo>
                                <a:pt x="2931" y="365"/>
                              </a:lnTo>
                              <a:moveTo>
                                <a:pt x="2931" y="0"/>
                              </a:moveTo>
                              <a:lnTo>
                                <a:pt x="0" y="0"/>
                              </a:lnTo>
                              <a:lnTo>
                                <a:pt x="0" y="72"/>
                              </a:lnTo>
                              <a:lnTo>
                                <a:pt x="2931" y="72"/>
                              </a:lnTo>
                              <a:lnTo>
                                <a:pt x="2931" y="0"/>
                              </a:lnTo>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Line 7"/>
                      <wps:cNvCnPr>
                        <a:cxnSpLocks noChangeShapeType="1"/>
                      </wps:cNvCnPr>
                      <wps:spPr bwMode="auto">
                        <a:xfrm>
                          <a:off x="1130" y="1162"/>
                          <a:ext cx="2946" cy="0"/>
                        </a:xfrm>
                        <a:prstGeom prst="line">
                          <a:avLst/>
                        </a:prstGeom>
                        <a:noFill/>
                        <a:ln w="6096">
                          <a:solidFill>
                            <a:srgbClr val="933634"/>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a:off x="4062" y="1162"/>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4071" y="1162"/>
                          <a:ext cx="684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7DE1A3" id="Group 4" o:spid="_x0000_s1026" style="position:absolute;margin-left:56.3pt;margin-top:36pt;width:489.85pt;height:22.35pt;z-index:-6640;mso-position-horizontal-relative:page;mso-position-vertical-relative:page" coordorigin="1126,720" coordsize="9797,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">
              <v:rect id="Rectangle 9" o:spid="_x0000_s1027" style="position:absolute;left:1145;top:720;width:2931;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" fillcolor="#933634" stroked="f"/>
              <v:shape id="AutoShape 8" o:spid="_x0000_s1028" style="position:absolute;left:1145;top:720;width:2932;height:437;visibility:visible;mso-wrap-style:square;v-text-anchor:top" coordsize="293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" path="m2931,365l,365r,72l2931,437r,-72m2931,l,,,72r2931,l2931,e" fillcolor="#933634" stroked="f">
                <v:path arrowok="t" o:connecttype="custom" o:connectlocs="2931,1085;0,1085;0,1157;2931,1157;2931,1085;2931,720;0,720;0,792;2931,792;2931,720" o:connectangles="0,0,0,0,0,0,0,0,0,0"/>
              </v:shape>
              <v:line id="Line 7" o:spid="_x0000_s1029" style="position:absolute;visibility:visible;mso-wrap-style:square" from="1130,1162" to="4076,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" strokecolor="#933634" strokeweight=".48pt"/>
              <v:line id="Line 6" o:spid="_x0000_s1030" style="position:absolute;visibility:visible;mso-wrap-style:square" from="4062,1162" to="407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5" o:spid="_x0000_s1031" style="position:absolute;visibility:visible;mso-wrap-style:square" from="4071,1162" to="10917,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w10:wrap anchorx="page" anchory="page"/>
            </v:group>
          </w:pict>
        </mc:Fallback>
      </mc:AlternateContent>
    </w:r>
    <w:r>
      <w:rPr>
        <w:noProof/>
      </w:rPr>
      <mc:AlternateContent>
        <mc:Choice Requires="wps">
          <w:drawing>
            <wp:anchor distT="0" distB="0" distL="114300" distR="114300" simplePos="0" relativeHeight="503309864" behindDoc="1" locked="0" layoutInCell="1" allowOverlap="1" wp14:anchorId="0FA5734A" wp14:editId="594486B8">
              <wp:simplePos x="0" y="0"/>
              <wp:positionH relativeFrom="page">
                <wp:posOffset>1541780</wp:posOffset>
              </wp:positionH>
              <wp:positionV relativeFrom="page">
                <wp:posOffset>520700</wp:posOffset>
              </wp:positionV>
              <wp:extent cx="3949700" cy="177800"/>
              <wp:effectExtent l="0" t="0" r="444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4FA89" w14:textId="0664E211" w:rsidR="00CB5004" w:rsidRDefault="001809CA">
                          <w:pPr>
                            <w:tabs>
                              <w:tab w:val="left" w:pos="1762"/>
                            </w:tabs>
                            <w:spacing w:line="267" w:lineRule="exact"/>
                            <w:ind w:left="20"/>
                            <w:rPr>
                              <w:rFonts w:ascii="Calibri"/>
                              <w:b/>
                              <w:sz w:val="24"/>
                            </w:rPr>
                          </w:pPr>
                          <w:r>
                            <w:rPr>
                              <w:rFonts w:ascii="Calibri"/>
                            </w:rPr>
                            <w:t>J</w:t>
                          </w:r>
                          <w:r w:rsidR="00305206">
                            <w:rPr>
                              <w:rFonts w:ascii="Calibri"/>
                            </w:rPr>
                            <w:t>une</w:t>
                          </w:r>
                          <w:r w:rsidR="00C57D33">
                            <w:rPr>
                              <w:rFonts w:ascii="Calibri"/>
                            </w:rPr>
                            <w:t xml:space="preserve"> 1,</w:t>
                          </w:r>
                          <w:r w:rsidR="00C57D33">
                            <w:rPr>
                              <w:rFonts w:ascii="Calibri"/>
                              <w:spacing w:val="-1"/>
                            </w:rPr>
                            <w:t xml:space="preserve"> </w:t>
                          </w:r>
                          <w:r>
                            <w:rPr>
                              <w:rFonts w:ascii="Calibri"/>
                            </w:rPr>
                            <w:t>20</w:t>
                          </w:r>
                          <w:r w:rsidR="00BC5648">
                            <w:rPr>
                              <w:rFonts w:ascii="Calibri"/>
                            </w:rPr>
                            <w:t>21</w:t>
                          </w:r>
                          <w:r w:rsidR="00C57D33">
                            <w:rPr>
                              <w:rFonts w:ascii="Calibri"/>
                            </w:rPr>
                            <w:tab/>
                          </w:r>
                          <w:r w:rsidR="00C57D33">
                            <w:rPr>
                              <w:rFonts w:ascii="Calibri"/>
                              <w:b/>
                              <w:color w:val="76923B"/>
                              <w:sz w:val="24"/>
                            </w:rPr>
                            <w:t>[</w:t>
                          </w:r>
                          <w:r w:rsidR="00C57D33">
                            <w:rPr>
                              <w:rFonts w:ascii="Calibri"/>
                              <w:b/>
                              <w:sz w:val="24"/>
                            </w:rPr>
                            <w:t>RETURN MATERIAL AUTHORIZATION</w:t>
                          </w:r>
                          <w:r w:rsidR="00C57D33">
                            <w:rPr>
                              <w:rFonts w:ascii="Calibri"/>
                              <w:b/>
                              <w:spacing w:val="-11"/>
                              <w:sz w:val="24"/>
                            </w:rPr>
                            <w:t xml:space="preserve"> </w:t>
                          </w:r>
                          <w:r w:rsidR="00C57D33">
                            <w:rPr>
                              <w:rFonts w:ascii="Calibri"/>
                              <w:b/>
                              <w:sz w:val="24"/>
                            </w:rPr>
                            <w:t>(RMA)</w:t>
                          </w:r>
                          <w:r w:rsidR="00305206">
                            <w:rPr>
                              <w:rFonts w:ascii="Calibri"/>
                              <w:b/>
                              <w:sz w:val="24"/>
                            </w:rPr>
                            <w:t xml:space="preserve"> F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5734A" id="_x0000_t202" coordsize="21600,21600" o:spt="202" path="m,l,21600r21600,l21600,xe">
              <v:stroke joinstyle="miter"/>
              <v:path gradientshapeok="t" o:connecttype="rect"/>
            </v:shapetype>
            <v:shape id="Text Box 3" o:spid="_x0000_s1026" type="#_x0000_t202" style="position:absolute;margin-left:121.4pt;margin-top:41pt;width:311pt;height:14pt;z-index:-6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" filled="f" stroked="f">
              <v:textbox inset="0,0,0,0">
                <w:txbxContent>
                  <w:p w14:paraId="5C64FA89" w14:textId="0664E211" w:rsidR="00CB5004" w:rsidRDefault="001809CA">
                    <w:pPr>
                      <w:tabs>
                        <w:tab w:val="left" w:pos="1762"/>
                      </w:tabs>
                      <w:spacing w:line="267" w:lineRule="exact"/>
                      <w:ind w:left="20"/>
                      <w:rPr>
                        <w:rFonts w:ascii="Calibri"/>
                        <w:b/>
                        <w:sz w:val="24"/>
                      </w:rPr>
                    </w:pPr>
                    <w:r>
                      <w:rPr>
                        <w:rFonts w:ascii="Calibri"/>
                      </w:rPr>
                      <w:t>J</w:t>
                    </w:r>
                    <w:r w:rsidR="00305206">
                      <w:rPr>
                        <w:rFonts w:ascii="Calibri"/>
                      </w:rPr>
                      <w:t>une</w:t>
                    </w:r>
                    <w:r w:rsidR="00C57D33">
                      <w:rPr>
                        <w:rFonts w:ascii="Calibri"/>
                      </w:rPr>
                      <w:t xml:space="preserve"> 1,</w:t>
                    </w:r>
                    <w:r w:rsidR="00C57D33">
                      <w:rPr>
                        <w:rFonts w:ascii="Calibri"/>
                        <w:spacing w:val="-1"/>
                      </w:rPr>
                      <w:t xml:space="preserve"> </w:t>
                    </w:r>
                    <w:r>
                      <w:rPr>
                        <w:rFonts w:ascii="Calibri"/>
                      </w:rPr>
                      <w:t>20</w:t>
                    </w:r>
                    <w:r w:rsidR="00BC5648">
                      <w:rPr>
                        <w:rFonts w:ascii="Calibri"/>
                      </w:rPr>
                      <w:t>21</w:t>
                    </w:r>
                    <w:r w:rsidR="00C57D33">
                      <w:rPr>
                        <w:rFonts w:ascii="Calibri"/>
                      </w:rPr>
                      <w:tab/>
                    </w:r>
                    <w:r w:rsidR="00C57D33">
                      <w:rPr>
                        <w:rFonts w:ascii="Calibri"/>
                        <w:b/>
                        <w:color w:val="76923B"/>
                        <w:sz w:val="24"/>
                      </w:rPr>
                      <w:t>[</w:t>
                    </w:r>
                    <w:r w:rsidR="00C57D33">
                      <w:rPr>
                        <w:rFonts w:ascii="Calibri"/>
                        <w:b/>
                        <w:sz w:val="24"/>
                      </w:rPr>
                      <w:t>RETURN MATERIAL AUTHORIZATION</w:t>
                    </w:r>
                    <w:r w:rsidR="00C57D33">
                      <w:rPr>
                        <w:rFonts w:ascii="Calibri"/>
                        <w:b/>
                        <w:spacing w:val="-11"/>
                        <w:sz w:val="24"/>
                      </w:rPr>
                      <w:t xml:space="preserve"> </w:t>
                    </w:r>
                    <w:r w:rsidR="00C57D33">
                      <w:rPr>
                        <w:rFonts w:ascii="Calibri"/>
                        <w:b/>
                        <w:sz w:val="24"/>
                      </w:rPr>
                      <w:t>(RMA)</w:t>
                    </w:r>
                    <w:r w:rsidR="00305206">
                      <w:rPr>
                        <w:rFonts w:ascii="Calibri"/>
                        <w:b/>
                        <w:sz w:val="24"/>
                      </w:rPr>
                      <w:t xml:space="preserve"> F 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3753"/>
    <w:multiLevelType w:val="hybridMultilevel"/>
    <w:tmpl w:val="4D10DEBA"/>
    <w:lvl w:ilvl="0" w:tplc="0BF280F0">
      <w:start w:val="1"/>
      <w:numFmt w:val="decimal"/>
      <w:lvlText w:val="%1"/>
      <w:lvlJc w:val="left"/>
      <w:pPr>
        <w:ind w:left="240" w:hanging="167"/>
        <w:jc w:val="left"/>
      </w:pPr>
      <w:rPr>
        <w:rFonts w:ascii="Arial" w:eastAsia="Arial" w:hAnsi="Arial" w:cs="Arial" w:hint="default"/>
        <w:b/>
        <w:bCs/>
        <w:w w:val="99"/>
        <w:sz w:val="20"/>
        <w:szCs w:val="20"/>
      </w:rPr>
    </w:lvl>
    <w:lvl w:ilvl="1" w:tplc="F6CCB04A">
      <w:numFmt w:val="bullet"/>
      <w:lvlText w:val="•"/>
      <w:lvlJc w:val="left"/>
      <w:pPr>
        <w:ind w:left="1220" w:hanging="167"/>
      </w:pPr>
      <w:rPr>
        <w:rFonts w:hint="default"/>
      </w:rPr>
    </w:lvl>
    <w:lvl w:ilvl="2" w:tplc="9C3E77BA">
      <w:numFmt w:val="bullet"/>
      <w:lvlText w:val="•"/>
      <w:lvlJc w:val="left"/>
      <w:pPr>
        <w:ind w:left="2200" w:hanging="167"/>
      </w:pPr>
      <w:rPr>
        <w:rFonts w:hint="default"/>
      </w:rPr>
    </w:lvl>
    <w:lvl w:ilvl="3" w:tplc="A60249AA">
      <w:numFmt w:val="bullet"/>
      <w:lvlText w:val="•"/>
      <w:lvlJc w:val="left"/>
      <w:pPr>
        <w:ind w:left="3180" w:hanging="167"/>
      </w:pPr>
      <w:rPr>
        <w:rFonts w:hint="default"/>
      </w:rPr>
    </w:lvl>
    <w:lvl w:ilvl="4" w:tplc="75E41FB6">
      <w:numFmt w:val="bullet"/>
      <w:lvlText w:val="•"/>
      <w:lvlJc w:val="left"/>
      <w:pPr>
        <w:ind w:left="4160" w:hanging="167"/>
      </w:pPr>
      <w:rPr>
        <w:rFonts w:hint="default"/>
      </w:rPr>
    </w:lvl>
    <w:lvl w:ilvl="5" w:tplc="FBAA4EA4">
      <w:numFmt w:val="bullet"/>
      <w:lvlText w:val="•"/>
      <w:lvlJc w:val="left"/>
      <w:pPr>
        <w:ind w:left="5140" w:hanging="167"/>
      </w:pPr>
      <w:rPr>
        <w:rFonts w:hint="default"/>
      </w:rPr>
    </w:lvl>
    <w:lvl w:ilvl="6" w:tplc="4B98991C">
      <w:numFmt w:val="bullet"/>
      <w:lvlText w:val="•"/>
      <w:lvlJc w:val="left"/>
      <w:pPr>
        <w:ind w:left="6120" w:hanging="167"/>
      </w:pPr>
      <w:rPr>
        <w:rFonts w:hint="default"/>
      </w:rPr>
    </w:lvl>
    <w:lvl w:ilvl="7" w:tplc="336C08FA">
      <w:numFmt w:val="bullet"/>
      <w:lvlText w:val="•"/>
      <w:lvlJc w:val="left"/>
      <w:pPr>
        <w:ind w:left="7100" w:hanging="167"/>
      </w:pPr>
      <w:rPr>
        <w:rFonts w:hint="default"/>
      </w:rPr>
    </w:lvl>
    <w:lvl w:ilvl="8" w:tplc="D5BE5F34">
      <w:numFmt w:val="bullet"/>
      <w:lvlText w:val="•"/>
      <w:lvlJc w:val="left"/>
      <w:pPr>
        <w:ind w:left="8080" w:hanging="16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004"/>
    <w:rsid w:val="000E14A5"/>
    <w:rsid w:val="001809CA"/>
    <w:rsid w:val="00305206"/>
    <w:rsid w:val="003946D9"/>
    <w:rsid w:val="003D4D2E"/>
    <w:rsid w:val="005571BA"/>
    <w:rsid w:val="007A03FE"/>
    <w:rsid w:val="008B490C"/>
    <w:rsid w:val="00A87DFA"/>
    <w:rsid w:val="00BC5648"/>
    <w:rsid w:val="00C57D33"/>
    <w:rsid w:val="00CB5004"/>
    <w:rsid w:val="00D442EA"/>
    <w:rsid w:val="00E7195C"/>
    <w:rsid w:val="00FF4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D895B"/>
  <w15:docId w15:val="{4ADED1D7-5392-4629-A2F9-8A42255FC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240" w:right="55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6"/>
      <w:ind w:left="240" w:right="306"/>
    </w:pPr>
  </w:style>
  <w:style w:type="paragraph" w:customStyle="1" w:styleId="TableParagraph">
    <w:name w:val="Table Paragraph"/>
    <w:basedOn w:val="Normal"/>
    <w:uiPriority w:val="1"/>
    <w:qFormat/>
    <w:pPr>
      <w:spacing w:before="26"/>
      <w:ind w:left="35"/>
    </w:pPr>
  </w:style>
  <w:style w:type="paragraph" w:styleId="Header">
    <w:name w:val="header"/>
    <w:basedOn w:val="Normal"/>
    <w:link w:val="HeaderChar"/>
    <w:uiPriority w:val="99"/>
    <w:unhideWhenUsed/>
    <w:rsid w:val="001809CA"/>
    <w:pPr>
      <w:tabs>
        <w:tab w:val="center" w:pos="4680"/>
        <w:tab w:val="right" w:pos="9360"/>
      </w:tabs>
    </w:pPr>
  </w:style>
  <w:style w:type="character" w:customStyle="1" w:styleId="HeaderChar">
    <w:name w:val="Header Char"/>
    <w:basedOn w:val="DefaultParagraphFont"/>
    <w:link w:val="Header"/>
    <w:uiPriority w:val="99"/>
    <w:rsid w:val="001809CA"/>
    <w:rPr>
      <w:rFonts w:ascii="Arial" w:eastAsia="Arial" w:hAnsi="Arial" w:cs="Arial"/>
    </w:rPr>
  </w:style>
  <w:style w:type="paragraph" w:styleId="Footer">
    <w:name w:val="footer"/>
    <w:basedOn w:val="Normal"/>
    <w:link w:val="FooterChar"/>
    <w:uiPriority w:val="99"/>
    <w:unhideWhenUsed/>
    <w:rsid w:val="001809CA"/>
    <w:pPr>
      <w:tabs>
        <w:tab w:val="center" w:pos="4680"/>
        <w:tab w:val="right" w:pos="9360"/>
      </w:tabs>
    </w:pPr>
  </w:style>
  <w:style w:type="character" w:customStyle="1" w:styleId="FooterChar">
    <w:name w:val="Footer Char"/>
    <w:basedOn w:val="DefaultParagraphFont"/>
    <w:link w:val="Footer"/>
    <w:uiPriority w:val="99"/>
    <w:rsid w:val="001809CA"/>
    <w:rPr>
      <w:rFonts w:ascii="Arial" w:eastAsia="Arial" w:hAnsi="Arial" w:cs="Arial"/>
    </w:rPr>
  </w:style>
  <w:style w:type="character" w:styleId="Hyperlink">
    <w:name w:val="Hyperlink"/>
    <w:basedOn w:val="DefaultParagraphFont"/>
    <w:uiPriority w:val="99"/>
    <w:unhideWhenUsed/>
    <w:rsid w:val="001809CA"/>
    <w:rPr>
      <w:color w:val="0000FF" w:themeColor="hyperlink"/>
      <w:u w:val="single"/>
    </w:rPr>
  </w:style>
  <w:style w:type="character" w:styleId="UnresolvedMention">
    <w:name w:val="Unresolved Mention"/>
    <w:basedOn w:val="DefaultParagraphFont"/>
    <w:uiPriority w:val="99"/>
    <w:semiHidden/>
    <w:unhideWhenUsed/>
    <w:rsid w:val="007A0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ales@DYME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es@dymec.com"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Sales@DYMEC.com" TargetMode="External"/><Relationship Id="rId2" Type="http://schemas.openxmlformats.org/officeDocument/2006/relationships/hyperlink" Target="http://www.dymec.com/" TargetMode="External"/><Relationship Id="rId1" Type="http://schemas.openxmlformats.org/officeDocument/2006/relationships/hyperlink" Target="mailto:Sales@DYMEC.com" TargetMode="External"/><Relationship Id="rId4" Type="http://schemas.openxmlformats.org/officeDocument/2006/relationships/hyperlink" Target="http://www.dym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Return Material Authorization (RMA)</vt:lpstr>
    </vt:vector>
  </TitlesOfParts>
  <Company>DYMEC, DYMECDIRECT</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Return Material Authorization (RMA)</dc:title>
  <dc:subject>RMA Return Form &amp; Policies</dc:subject>
  <dc:creator>Victor West</dc:creator>
  <cp:keywords>DYMEC, Kyland-USA 10 Gigabit MPLS Outdoor, Temerature Hardened, Harsh Environment Layer 3 Router</cp:keywords>
  <cp:lastModifiedBy>Thomas West</cp:lastModifiedBy>
  <cp:revision>4</cp:revision>
  <dcterms:created xsi:type="dcterms:W3CDTF">2021-04-18T19:16:00Z</dcterms:created>
  <dcterms:modified xsi:type="dcterms:W3CDTF">2021-06-08T15:28:00Z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2015-02-23T00:00:00Z</vt:filetime>
  </property>
  <property fmtid="{D5CDD505-2E9C-101B-9397-08002B2CF9AE}" pid="3" name="Creator">
    <vt:lpwstr>Microsoft® Word 2010</vt:lpwstr>
  </property>
  <property fmtid="{D5CDD505-2E9C-101B-9397-08002B2CF9AE}" pid="4" name="LastSaved">
    <vt:filetime>2017-01-02T00:00:00Z</vt:filetime>
  </property>
</Properties>
</file>