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1DD08" w14:textId="77777777" w:rsidR="00A05CE0" w:rsidRDefault="00A05CE0" w:rsidP="003C6B7D">
      <w:pPr>
        <w:shd w:val="clear" w:color="auto" w:fill="FFFFFF"/>
        <w:spacing w:after="0" w:line="240" w:lineRule="auto"/>
        <w:jc w:val="center"/>
        <w:outlineLvl w:val="0"/>
        <w:rPr>
          <w:rFonts w:eastAsia="Times New Roman" w:cstheme="minorHAnsi"/>
          <w:kern w:val="36"/>
          <w:sz w:val="40"/>
          <w:szCs w:val="40"/>
        </w:rPr>
      </w:pPr>
      <w:r w:rsidRPr="00A05CE0">
        <w:rPr>
          <w:rFonts w:eastAsia="Times New Roman" w:cstheme="minorHAnsi"/>
          <w:b/>
          <w:bCs/>
          <w:kern w:val="36"/>
          <w:sz w:val="40"/>
          <w:szCs w:val="40"/>
        </w:rPr>
        <w:t>DYMEC</w:t>
      </w:r>
      <w:r>
        <w:rPr>
          <w:rFonts w:eastAsia="Times New Roman" w:cstheme="minorHAnsi"/>
          <w:kern w:val="36"/>
          <w:sz w:val="40"/>
          <w:szCs w:val="40"/>
        </w:rPr>
        <w:t xml:space="preserve"> - </w:t>
      </w:r>
      <w:r w:rsidR="003C6B7D" w:rsidRPr="003C6B7D">
        <w:rPr>
          <w:rFonts w:eastAsia="Times New Roman" w:cstheme="minorHAnsi"/>
          <w:kern w:val="36"/>
          <w:sz w:val="40"/>
          <w:szCs w:val="40"/>
        </w:rPr>
        <w:t xml:space="preserve">Achieving </w:t>
      </w:r>
      <w:r>
        <w:rPr>
          <w:rFonts w:eastAsia="Times New Roman" w:cstheme="minorHAnsi"/>
          <w:kern w:val="36"/>
          <w:sz w:val="40"/>
          <w:szCs w:val="40"/>
        </w:rPr>
        <w:t>S</w:t>
      </w:r>
      <w:r w:rsidR="003C6B7D" w:rsidRPr="003C6B7D">
        <w:rPr>
          <w:rFonts w:eastAsia="Times New Roman" w:cstheme="minorHAnsi"/>
          <w:kern w:val="36"/>
          <w:sz w:val="40"/>
          <w:szCs w:val="40"/>
        </w:rPr>
        <w:t xml:space="preserve">trong </w:t>
      </w:r>
      <w:r>
        <w:rPr>
          <w:rFonts w:eastAsia="Times New Roman" w:cstheme="minorHAnsi"/>
          <w:kern w:val="36"/>
          <w:sz w:val="40"/>
          <w:szCs w:val="40"/>
        </w:rPr>
        <w:t>I</w:t>
      </w:r>
      <w:r w:rsidR="003C6B7D" w:rsidRPr="003C6B7D">
        <w:rPr>
          <w:rFonts w:eastAsia="Times New Roman" w:cstheme="minorHAnsi"/>
          <w:kern w:val="36"/>
          <w:sz w:val="40"/>
          <w:szCs w:val="40"/>
        </w:rPr>
        <w:t xml:space="preserve">ndustrial </w:t>
      </w:r>
      <w:r>
        <w:rPr>
          <w:rFonts w:eastAsia="Times New Roman" w:cstheme="minorHAnsi"/>
          <w:kern w:val="36"/>
          <w:sz w:val="40"/>
          <w:szCs w:val="40"/>
        </w:rPr>
        <w:t>S</w:t>
      </w:r>
      <w:r w:rsidR="003C6B7D" w:rsidRPr="003C6B7D">
        <w:rPr>
          <w:rFonts w:eastAsia="Times New Roman" w:cstheme="minorHAnsi"/>
          <w:kern w:val="36"/>
          <w:sz w:val="40"/>
          <w:szCs w:val="40"/>
        </w:rPr>
        <w:t>ecurity</w:t>
      </w:r>
      <w:r w:rsidR="003C6B7D" w:rsidRPr="003C6B7D">
        <w:rPr>
          <w:rFonts w:eastAsia="Times New Roman" w:cstheme="minorHAnsi"/>
          <w:kern w:val="36"/>
          <w:sz w:val="40"/>
          <w:szCs w:val="40"/>
        </w:rPr>
        <w:t xml:space="preserve"> </w:t>
      </w:r>
    </w:p>
    <w:p w14:paraId="6BE1A65B" w14:textId="1A97888E" w:rsidR="003C6B7D" w:rsidRPr="00A05CE0" w:rsidRDefault="00A05CE0" w:rsidP="00A05CE0">
      <w:pPr>
        <w:shd w:val="clear" w:color="auto" w:fill="FFFFFF"/>
        <w:spacing w:after="0" w:line="240" w:lineRule="auto"/>
        <w:jc w:val="center"/>
        <w:outlineLvl w:val="0"/>
        <w:rPr>
          <w:rFonts w:eastAsia="Times New Roman" w:cstheme="minorHAnsi"/>
          <w:kern w:val="36"/>
          <w:sz w:val="40"/>
          <w:szCs w:val="40"/>
        </w:rPr>
      </w:pPr>
      <w:r w:rsidRPr="003C6B7D">
        <w:rPr>
          <w:rFonts w:eastAsia="Times New Roman" w:cstheme="minorHAnsi"/>
          <w:kern w:val="36"/>
          <w:sz w:val="40"/>
          <w:szCs w:val="40"/>
        </w:rPr>
        <w:t>U</w:t>
      </w:r>
      <w:r w:rsidR="003C6B7D" w:rsidRPr="003C6B7D">
        <w:rPr>
          <w:rFonts w:eastAsia="Times New Roman" w:cstheme="minorHAnsi"/>
          <w:kern w:val="36"/>
          <w:sz w:val="40"/>
          <w:szCs w:val="40"/>
        </w:rPr>
        <w:t>sing</w:t>
      </w:r>
      <w:r>
        <w:rPr>
          <w:rFonts w:eastAsia="Times New Roman" w:cstheme="minorHAnsi"/>
          <w:kern w:val="36"/>
          <w:sz w:val="40"/>
          <w:szCs w:val="40"/>
        </w:rPr>
        <w:t xml:space="preserve"> </w:t>
      </w:r>
      <w:r w:rsidR="003C6B7D" w:rsidRPr="003C6B7D">
        <w:rPr>
          <w:rFonts w:eastAsia="Times New Roman" w:cstheme="minorHAnsi"/>
          <w:sz w:val="40"/>
          <w:szCs w:val="40"/>
        </w:rPr>
        <w:t>IEC 62443</w:t>
      </w:r>
    </w:p>
    <w:p w14:paraId="41EAB4FB" w14:textId="77777777" w:rsidR="003C6B7D" w:rsidRPr="003C6B7D" w:rsidRDefault="003C6B7D" w:rsidP="003C6B7D">
      <w:pPr>
        <w:shd w:val="clear" w:color="auto" w:fill="FFFFFF"/>
        <w:spacing w:after="0" w:line="720" w:lineRule="atLeast"/>
        <w:jc w:val="center"/>
        <w:outlineLvl w:val="0"/>
        <w:rPr>
          <w:rFonts w:eastAsia="Times New Roman" w:cstheme="minorHAnsi"/>
          <w:kern w:val="36"/>
        </w:rPr>
      </w:pPr>
    </w:p>
    <w:p w14:paraId="4AB7D72F" w14:textId="050B40BD" w:rsidR="003C6B7D" w:rsidRPr="003C6B7D" w:rsidRDefault="003C6B7D" w:rsidP="003C6B7D">
      <w:pPr>
        <w:shd w:val="clear" w:color="auto" w:fill="FFFFFF"/>
        <w:spacing w:after="240" w:line="315" w:lineRule="atLeast"/>
        <w:rPr>
          <w:rFonts w:eastAsia="Times New Roman" w:cstheme="minorHAnsi"/>
        </w:rPr>
      </w:pPr>
      <w:r w:rsidRPr="003C6B7D">
        <w:rPr>
          <w:rFonts w:eastAsia="Times New Roman" w:cstheme="minorHAnsi"/>
        </w:rPr>
        <w:t>With Industr</w:t>
      </w:r>
      <w:r w:rsidRPr="003C6B7D">
        <w:rPr>
          <w:rFonts w:eastAsia="Times New Roman" w:cstheme="minorHAnsi"/>
        </w:rPr>
        <w:t>y</w:t>
      </w:r>
      <w:r w:rsidRPr="003C6B7D">
        <w:rPr>
          <w:rFonts w:eastAsia="Times New Roman" w:cstheme="minorHAnsi"/>
        </w:rPr>
        <w:t xml:space="preserve"> 4.0 and Industrial IoT, the Industrial Automation and Control Systems industry faces exciting opportunities. Along with these opportunities come security threats: industrial environments must be prepared for rising cyberattacks to prevent equipment damage, downtime, and safety issues.</w:t>
      </w:r>
      <w:r w:rsidRPr="003C6B7D">
        <w:rPr>
          <w:rFonts w:eastAsia="Times New Roman" w:cstheme="minorHAnsi"/>
        </w:rPr>
        <w:t xml:space="preserve"> It is to this end that </w:t>
      </w:r>
      <w:r w:rsidRPr="003C6B7D">
        <w:rPr>
          <w:rFonts w:eastAsia="Times New Roman" w:cstheme="minorHAnsi"/>
          <w:b/>
          <w:bCs/>
        </w:rPr>
        <w:t>DYMEC</w:t>
      </w:r>
      <w:r w:rsidRPr="003C6B7D">
        <w:rPr>
          <w:rFonts w:eastAsia="Times New Roman" w:cstheme="minorHAnsi"/>
        </w:rPr>
        <w:t xml:space="preserve"> has implemented embedded security systems.</w:t>
      </w:r>
    </w:p>
    <w:p w14:paraId="09C71618" w14:textId="1FC4AC2D" w:rsidR="003C6B7D" w:rsidRPr="003C6B7D" w:rsidRDefault="003C6B7D" w:rsidP="003C6B7D">
      <w:pPr>
        <w:shd w:val="clear" w:color="auto" w:fill="FFFFFF"/>
        <w:spacing w:after="240" w:line="315" w:lineRule="atLeast"/>
        <w:rPr>
          <w:rFonts w:eastAsia="Times New Roman" w:cstheme="minorHAnsi"/>
        </w:rPr>
      </w:pPr>
      <w:r>
        <w:rPr>
          <w:rFonts w:eastAsia="Times New Roman" w:cstheme="minorHAnsi"/>
        </w:rPr>
        <w:t>I</w:t>
      </w:r>
      <w:r w:rsidRPr="003C6B7D">
        <w:rPr>
          <w:rFonts w:eastAsia="Times New Roman" w:cstheme="minorHAnsi"/>
        </w:rPr>
        <w:t xml:space="preserve">nternational industrial security experts have developed authoritative guidance on industrial security: </w:t>
      </w:r>
      <w:r>
        <w:rPr>
          <w:rFonts w:eastAsia="Times New Roman" w:cstheme="minorHAnsi"/>
        </w:rPr>
        <w:t>t</w:t>
      </w:r>
      <w:r w:rsidRPr="003C6B7D">
        <w:rPr>
          <w:rFonts w:eastAsia="Times New Roman" w:cstheme="minorHAnsi"/>
        </w:rPr>
        <w:t>he new IEC 62443 international industrial security standard. It includes a comprehensive series of documents that provide a thorough set of recommendations for defending industrial networks against the threats of today and tomorrow.</w:t>
      </w:r>
    </w:p>
    <w:p w14:paraId="35A75F66" w14:textId="7C9BBF85" w:rsidR="003C6B7D" w:rsidRDefault="003C6B7D" w:rsidP="003C6B7D">
      <w:pPr>
        <w:shd w:val="clear" w:color="auto" w:fill="FFFFFF"/>
        <w:spacing w:after="240" w:line="315" w:lineRule="atLeast"/>
        <w:rPr>
          <w:rFonts w:eastAsia="Times New Roman" w:cstheme="minorHAnsi"/>
        </w:rPr>
      </w:pPr>
      <w:r w:rsidRPr="003C6B7D">
        <w:rPr>
          <w:rFonts w:eastAsia="Times New Roman" w:cstheme="minorHAnsi"/>
        </w:rPr>
        <w:t xml:space="preserve">Every company with industrial interests should use IEC 62443 to protect those interests. </w:t>
      </w:r>
      <w:r w:rsidRPr="003C6B7D">
        <w:rPr>
          <w:rFonts w:eastAsia="Times New Roman" w:cstheme="minorHAnsi"/>
          <w:b/>
          <w:bCs/>
        </w:rPr>
        <w:t>DYMEC</w:t>
      </w:r>
      <w:r w:rsidRPr="003C6B7D">
        <w:rPr>
          <w:rFonts w:eastAsia="Times New Roman" w:cstheme="minorHAnsi"/>
        </w:rPr>
        <w:t xml:space="preserve">, as a leader in industrial security, provides helpful information on the implementation of IEC 62443 and assists system integrators, </w:t>
      </w:r>
      <w:r w:rsidRPr="003C6B7D">
        <w:rPr>
          <w:rFonts w:eastAsia="Times New Roman" w:cstheme="minorHAnsi"/>
        </w:rPr>
        <w:t>manufacturers,</w:t>
      </w:r>
      <w:r w:rsidRPr="003C6B7D">
        <w:rPr>
          <w:rFonts w:eastAsia="Times New Roman" w:cstheme="minorHAnsi"/>
        </w:rPr>
        <w:t xml:space="preserve"> and asset owners in achieving strong industrial security.</w:t>
      </w:r>
      <w:r>
        <w:rPr>
          <w:rFonts w:eastAsia="Times New Roman" w:cstheme="minorHAnsi"/>
        </w:rPr>
        <w:t xml:space="preserve"> </w:t>
      </w:r>
      <w:r w:rsidRPr="003C6B7D">
        <w:rPr>
          <w:rFonts w:eastAsia="Times New Roman" w:cstheme="minorHAnsi"/>
          <w:b/>
          <w:bCs/>
        </w:rPr>
        <w:t>DYMEC</w:t>
      </w:r>
      <w:r>
        <w:rPr>
          <w:rFonts w:eastAsia="Times New Roman" w:cstheme="minorHAnsi"/>
        </w:rPr>
        <w:t xml:space="preserve"> networks are noted for their security.</w:t>
      </w:r>
    </w:p>
    <w:p w14:paraId="52A95A25" w14:textId="7C91ECC0" w:rsidR="003C6B7D" w:rsidRPr="003C6B7D" w:rsidRDefault="003C6B7D" w:rsidP="003C6B7D">
      <w:pPr>
        <w:pStyle w:val="Heading1"/>
      </w:pPr>
      <w:r w:rsidRPr="003C6B7D">
        <w:t>What is IEC 62443?</w:t>
      </w:r>
    </w:p>
    <w:p w14:paraId="0593679D" w14:textId="1242DE41" w:rsidR="003C6B7D" w:rsidRPr="003C6B7D" w:rsidRDefault="003C6B7D" w:rsidP="003C6B7D">
      <w:pPr>
        <w:pStyle w:val="NormalWeb"/>
        <w:shd w:val="clear" w:color="auto" w:fill="FFFFFF"/>
        <w:spacing w:before="0" w:beforeAutospacing="0" w:after="0" w:afterAutospacing="0" w:line="315" w:lineRule="atLeast"/>
        <w:rPr>
          <w:rFonts w:asciiTheme="minorHAnsi" w:hAnsiTheme="minorHAnsi" w:cstheme="minorHAnsi"/>
          <w:color w:val="333333"/>
        </w:rPr>
      </w:pPr>
      <w:r w:rsidRPr="003C6B7D">
        <w:rPr>
          <w:rFonts w:asciiTheme="minorHAnsi" w:hAnsiTheme="minorHAnsi" w:cstheme="minorHAnsi"/>
          <w:color w:val="333333"/>
        </w:rPr>
        <w:t>IEC-62443 is a series of standards including technical reports to secure Industrial Automation and Control Systems (IACS). It provides a systematic and practical approach to cybersecurity for industrial systems. Every stage and aspect of industrial cybersecurity is covered, from risk assessment</w:t>
      </w:r>
      <w:r>
        <w:rPr>
          <w:rFonts w:asciiTheme="minorHAnsi" w:hAnsiTheme="minorHAnsi" w:cstheme="minorHAnsi"/>
          <w:color w:val="333333"/>
        </w:rPr>
        <w:t>, engineering – all the way</w:t>
      </w:r>
      <w:r w:rsidRPr="003C6B7D">
        <w:rPr>
          <w:rFonts w:asciiTheme="minorHAnsi" w:hAnsiTheme="minorHAnsi" w:cstheme="minorHAnsi"/>
          <w:color w:val="333333"/>
        </w:rPr>
        <w:t xml:space="preserve"> through operations.</w:t>
      </w:r>
    </w:p>
    <w:p w14:paraId="02FAA01F" w14:textId="77777777" w:rsidR="003C6B7D" w:rsidRPr="003C6B7D" w:rsidRDefault="003C6B7D" w:rsidP="003C6B7D">
      <w:pPr>
        <w:pStyle w:val="NormalWeb"/>
        <w:shd w:val="clear" w:color="auto" w:fill="FFFFFF"/>
        <w:spacing w:before="0" w:beforeAutospacing="0" w:after="240" w:afterAutospacing="0" w:line="315" w:lineRule="atLeast"/>
        <w:rPr>
          <w:rFonts w:asciiTheme="minorHAnsi" w:hAnsiTheme="minorHAnsi" w:cstheme="minorHAnsi"/>
          <w:color w:val="333333"/>
        </w:rPr>
      </w:pPr>
      <w:r w:rsidRPr="003C6B7D">
        <w:rPr>
          <w:rFonts w:asciiTheme="minorHAnsi" w:hAnsiTheme="minorHAnsi" w:cstheme="minorHAnsi"/>
          <w:color w:val="333333"/>
        </w:rPr>
        <w:t>Using the techniques described in IEC 62443, industrial stakeholders can assess the cybersecurity risks to each system and decide how to address those risks. Recognizing that not every system is equally critical, IEC 62443 defines five security levels (SLs): from SL 0 (no security) to SL 4 (resistant against nation-state attacks).</w:t>
      </w:r>
    </w:p>
    <w:p w14:paraId="63DD6D92" w14:textId="2A1CC350" w:rsidR="003C6B7D" w:rsidRDefault="003C6B7D" w:rsidP="003C6B7D">
      <w:pPr>
        <w:pStyle w:val="NormalWeb"/>
        <w:shd w:val="clear" w:color="auto" w:fill="FFFFFF"/>
        <w:spacing w:before="0" w:beforeAutospacing="0" w:after="240" w:afterAutospacing="0" w:line="315" w:lineRule="atLeast"/>
        <w:rPr>
          <w:rFonts w:asciiTheme="minorHAnsi" w:hAnsiTheme="minorHAnsi" w:cstheme="minorHAnsi"/>
          <w:color w:val="333333"/>
        </w:rPr>
      </w:pPr>
      <w:r w:rsidRPr="003C6B7D">
        <w:rPr>
          <w:rFonts w:asciiTheme="minorHAnsi" w:hAnsiTheme="minorHAnsi" w:cstheme="minorHAnsi"/>
          <w:color w:val="333333"/>
        </w:rPr>
        <w:t>Specific security requirements are defined for each security level so each industrial system will have the right security, protecting uptime, safety, and intellectual property. All parties in the industrial ecosystem benefit from having clear expectations: asset owners and operators, systems integrators, equipment and service providers, and regulators.</w:t>
      </w:r>
    </w:p>
    <w:p w14:paraId="2C7D9E78" w14:textId="6A35233B" w:rsidR="00001D6E" w:rsidRDefault="00001D6E" w:rsidP="003C6B7D">
      <w:pPr>
        <w:pStyle w:val="NormalWeb"/>
        <w:shd w:val="clear" w:color="auto" w:fill="FFFFFF"/>
        <w:spacing w:before="0" w:beforeAutospacing="0" w:after="240" w:afterAutospacing="0" w:line="315" w:lineRule="atLeast"/>
        <w:rPr>
          <w:rFonts w:asciiTheme="minorHAnsi" w:hAnsiTheme="minorHAnsi" w:cstheme="minorHAnsi"/>
          <w:color w:val="333333"/>
        </w:rPr>
      </w:pPr>
    </w:p>
    <w:p w14:paraId="13956CC5" w14:textId="667A8F57" w:rsidR="00001D6E" w:rsidRDefault="00001D6E" w:rsidP="003C6B7D">
      <w:pPr>
        <w:pStyle w:val="NormalWeb"/>
        <w:shd w:val="clear" w:color="auto" w:fill="FFFFFF"/>
        <w:spacing w:before="0" w:beforeAutospacing="0" w:after="240" w:afterAutospacing="0" w:line="315" w:lineRule="atLeast"/>
        <w:rPr>
          <w:rFonts w:asciiTheme="minorHAnsi" w:hAnsiTheme="minorHAnsi" w:cstheme="minorHAnsi"/>
          <w:color w:val="333333"/>
        </w:rPr>
      </w:pPr>
    </w:p>
    <w:p w14:paraId="06D9EB47" w14:textId="77777777" w:rsidR="00001D6E" w:rsidRPr="003C6B7D" w:rsidRDefault="00001D6E" w:rsidP="003C6B7D">
      <w:pPr>
        <w:pStyle w:val="NormalWeb"/>
        <w:shd w:val="clear" w:color="auto" w:fill="FFFFFF"/>
        <w:spacing w:before="0" w:beforeAutospacing="0" w:after="240" w:afterAutospacing="0" w:line="315" w:lineRule="atLeast"/>
        <w:rPr>
          <w:rFonts w:asciiTheme="minorHAnsi" w:hAnsiTheme="minorHAnsi" w:cstheme="minorHAnsi"/>
          <w:color w:val="333333"/>
        </w:rPr>
      </w:pPr>
    </w:p>
    <w:p w14:paraId="1C7D45C0" w14:textId="41D0E5E5" w:rsidR="00001D6E" w:rsidRPr="00001D6E" w:rsidRDefault="00001D6E" w:rsidP="00001D6E">
      <w:pPr>
        <w:pStyle w:val="Heading1"/>
        <w:rPr>
          <w:rFonts w:eastAsia="Times New Roman"/>
        </w:rPr>
      </w:pPr>
      <w:r w:rsidRPr="00001D6E">
        <w:rPr>
          <w:rFonts w:eastAsia="Times New Roman"/>
        </w:rPr>
        <w:lastRenderedPageBreak/>
        <w:t>IEC 62443</w:t>
      </w:r>
      <w:r>
        <w:rPr>
          <w:rFonts w:eastAsia="Times New Roman"/>
        </w:rPr>
        <w:t xml:space="preserve"> </w:t>
      </w:r>
      <w:r w:rsidRPr="00001D6E">
        <w:rPr>
          <w:rFonts w:eastAsia="Times New Roman"/>
        </w:rPr>
        <w:t xml:space="preserve">Specification </w:t>
      </w:r>
      <w:r>
        <w:rPr>
          <w:rFonts w:eastAsia="Times New Roman"/>
        </w:rPr>
        <w:t>Layout</w:t>
      </w:r>
    </w:p>
    <w:p w14:paraId="3D34709F" w14:textId="77777777" w:rsidR="00001D6E" w:rsidRPr="00001D6E" w:rsidRDefault="00001D6E" w:rsidP="00001D6E">
      <w:pPr>
        <w:shd w:val="clear" w:color="auto" w:fill="FFFFFF"/>
        <w:spacing w:after="240" w:line="315" w:lineRule="atLeast"/>
        <w:rPr>
          <w:rFonts w:eastAsia="Times New Roman" w:cstheme="minorHAnsi"/>
          <w:color w:val="333333"/>
        </w:rPr>
      </w:pPr>
      <w:r w:rsidRPr="00001D6E">
        <w:rPr>
          <w:rFonts w:eastAsia="Times New Roman" w:cstheme="minorHAnsi"/>
          <w:color w:val="333333"/>
        </w:rPr>
        <w:t>IEC 62443 is organized into the following four categories: </w:t>
      </w:r>
      <w:r w:rsidRPr="00001D6E">
        <w:rPr>
          <w:rFonts w:eastAsia="Times New Roman" w:cstheme="minorHAnsi"/>
          <w:b/>
          <w:bCs/>
          <w:color w:val="333333"/>
        </w:rPr>
        <w:t>General</w:t>
      </w:r>
      <w:r w:rsidRPr="00001D6E">
        <w:rPr>
          <w:rFonts w:eastAsia="Times New Roman" w:cstheme="minorHAnsi"/>
          <w:color w:val="333333"/>
        </w:rPr>
        <w:t>, </w:t>
      </w:r>
      <w:r w:rsidRPr="00001D6E">
        <w:rPr>
          <w:rFonts w:eastAsia="Times New Roman" w:cstheme="minorHAnsi"/>
          <w:b/>
          <w:bCs/>
          <w:color w:val="333333"/>
        </w:rPr>
        <w:t>Policies and Procedures</w:t>
      </w:r>
      <w:r w:rsidRPr="00001D6E">
        <w:rPr>
          <w:rFonts w:eastAsia="Times New Roman" w:cstheme="minorHAnsi"/>
          <w:color w:val="333333"/>
        </w:rPr>
        <w:t>, </w:t>
      </w:r>
      <w:r w:rsidRPr="00001D6E">
        <w:rPr>
          <w:rFonts w:eastAsia="Times New Roman" w:cstheme="minorHAnsi"/>
          <w:b/>
          <w:bCs/>
          <w:color w:val="333333"/>
        </w:rPr>
        <w:t>System</w:t>
      </w:r>
      <w:r w:rsidRPr="00001D6E">
        <w:rPr>
          <w:rFonts w:eastAsia="Times New Roman" w:cstheme="minorHAnsi"/>
          <w:color w:val="333333"/>
        </w:rPr>
        <w:t>, and </w:t>
      </w:r>
      <w:r w:rsidRPr="00001D6E">
        <w:rPr>
          <w:rFonts w:eastAsia="Times New Roman" w:cstheme="minorHAnsi"/>
          <w:b/>
          <w:bCs/>
          <w:color w:val="333333"/>
        </w:rPr>
        <w:t>Component</w:t>
      </w:r>
      <w:r w:rsidRPr="00001D6E">
        <w:rPr>
          <w:rFonts w:eastAsia="Times New Roman" w:cstheme="minorHAnsi"/>
          <w:color w:val="333333"/>
        </w:rPr>
        <w:t>:</w:t>
      </w:r>
    </w:p>
    <w:p w14:paraId="1FD145ED" w14:textId="77777777" w:rsidR="00001D6E" w:rsidRPr="00001D6E" w:rsidRDefault="00001D6E" w:rsidP="00001D6E">
      <w:pPr>
        <w:numPr>
          <w:ilvl w:val="0"/>
          <w:numId w:val="1"/>
        </w:numPr>
        <w:shd w:val="clear" w:color="auto" w:fill="FFFFFF"/>
        <w:spacing w:before="100" w:beforeAutospacing="1" w:after="100" w:afterAutospacing="1" w:line="240" w:lineRule="auto"/>
        <w:rPr>
          <w:rFonts w:eastAsia="Times New Roman" w:cstheme="minorHAnsi"/>
          <w:color w:val="333333"/>
        </w:rPr>
      </w:pPr>
      <w:r w:rsidRPr="00001D6E">
        <w:rPr>
          <w:rFonts w:eastAsia="Times New Roman" w:cstheme="minorHAnsi"/>
          <w:color w:val="333333"/>
        </w:rPr>
        <w:t>The </w:t>
      </w:r>
      <w:r w:rsidRPr="00001D6E">
        <w:rPr>
          <w:rFonts w:eastAsia="Times New Roman" w:cstheme="minorHAnsi"/>
          <w:b/>
          <w:bCs/>
          <w:color w:val="333333"/>
        </w:rPr>
        <w:t>General documents</w:t>
      </w:r>
      <w:r w:rsidRPr="00001D6E">
        <w:rPr>
          <w:rFonts w:eastAsia="Times New Roman" w:cstheme="minorHAnsi"/>
          <w:color w:val="333333"/>
        </w:rPr>
        <w:t> provide an overview of the industrial security process and introduce essential concepts.</w:t>
      </w:r>
    </w:p>
    <w:p w14:paraId="3A74577C" w14:textId="77777777" w:rsidR="00001D6E" w:rsidRPr="00001D6E" w:rsidRDefault="00001D6E" w:rsidP="00001D6E">
      <w:pPr>
        <w:numPr>
          <w:ilvl w:val="0"/>
          <w:numId w:val="1"/>
        </w:numPr>
        <w:shd w:val="clear" w:color="auto" w:fill="FFFFFF"/>
        <w:spacing w:before="100" w:beforeAutospacing="1" w:after="100" w:afterAutospacing="1" w:line="240" w:lineRule="auto"/>
        <w:rPr>
          <w:rFonts w:eastAsia="Times New Roman" w:cstheme="minorHAnsi"/>
          <w:color w:val="333333"/>
        </w:rPr>
      </w:pPr>
      <w:r w:rsidRPr="00001D6E">
        <w:rPr>
          <w:rFonts w:eastAsia="Times New Roman" w:cstheme="minorHAnsi"/>
          <w:color w:val="333333"/>
        </w:rPr>
        <w:t>The documents on </w:t>
      </w:r>
      <w:r w:rsidRPr="00001D6E">
        <w:rPr>
          <w:rFonts w:eastAsia="Times New Roman" w:cstheme="minorHAnsi"/>
          <w:b/>
          <w:bCs/>
          <w:color w:val="333333"/>
        </w:rPr>
        <w:t>Policies &amp; Procedures</w:t>
      </w:r>
      <w:r w:rsidRPr="00001D6E">
        <w:rPr>
          <w:rFonts w:eastAsia="Times New Roman" w:cstheme="minorHAnsi"/>
          <w:color w:val="333333"/>
        </w:rPr>
        <w:t> highlight the importance of policies - even the best security is useless if people are not trained and committed to supporting it.</w:t>
      </w:r>
    </w:p>
    <w:p w14:paraId="1C4D0757" w14:textId="77777777" w:rsidR="00001D6E" w:rsidRPr="00001D6E" w:rsidRDefault="00001D6E" w:rsidP="00001D6E">
      <w:pPr>
        <w:numPr>
          <w:ilvl w:val="0"/>
          <w:numId w:val="1"/>
        </w:numPr>
        <w:shd w:val="clear" w:color="auto" w:fill="FFFFFF"/>
        <w:spacing w:before="100" w:beforeAutospacing="1" w:after="100" w:afterAutospacing="1" w:line="240" w:lineRule="auto"/>
        <w:rPr>
          <w:rFonts w:eastAsia="Times New Roman" w:cstheme="minorHAnsi"/>
          <w:color w:val="333333"/>
        </w:rPr>
      </w:pPr>
      <w:r w:rsidRPr="00001D6E">
        <w:rPr>
          <w:rFonts w:eastAsia="Times New Roman" w:cstheme="minorHAnsi"/>
          <w:color w:val="333333"/>
        </w:rPr>
        <w:t>Because security can only be understood as an integrated system, the </w:t>
      </w:r>
      <w:r w:rsidRPr="00001D6E">
        <w:rPr>
          <w:rFonts w:eastAsia="Times New Roman" w:cstheme="minorHAnsi"/>
          <w:b/>
          <w:bCs/>
          <w:color w:val="333333"/>
        </w:rPr>
        <w:t>System</w:t>
      </w:r>
      <w:r w:rsidRPr="00001D6E">
        <w:rPr>
          <w:rFonts w:eastAsia="Times New Roman" w:cstheme="minorHAnsi"/>
          <w:color w:val="333333"/>
        </w:rPr>
        <w:t> documents provide essential guidance on designing and implementing secure systems.</w:t>
      </w:r>
    </w:p>
    <w:p w14:paraId="521F5F88" w14:textId="77777777" w:rsidR="00001D6E" w:rsidRPr="00001D6E" w:rsidRDefault="00001D6E" w:rsidP="00001D6E">
      <w:pPr>
        <w:numPr>
          <w:ilvl w:val="0"/>
          <w:numId w:val="1"/>
        </w:numPr>
        <w:shd w:val="clear" w:color="auto" w:fill="FFFFFF"/>
        <w:spacing w:before="100" w:beforeAutospacing="1" w:after="100" w:afterAutospacing="1" w:line="240" w:lineRule="auto"/>
        <w:rPr>
          <w:rFonts w:eastAsia="Times New Roman" w:cstheme="minorHAnsi"/>
          <w:color w:val="333333"/>
        </w:rPr>
      </w:pPr>
      <w:r w:rsidRPr="00001D6E">
        <w:rPr>
          <w:rFonts w:eastAsia="Times New Roman" w:cstheme="minorHAnsi"/>
          <w:color w:val="333333"/>
        </w:rPr>
        <w:t>And because one cannot build a solid building out of weak bricks, the </w:t>
      </w:r>
      <w:r w:rsidRPr="00001D6E">
        <w:rPr>
          <w:rFonts w:eastAsia="Times New Roman" w:cstheme="minorHAnsi"/>
          <w:b/>
          <w:bCs/>
          <w:color w:val="333333"/>
        </w:rPr>
        <w:t>Component </w:t>
      </w:r>
      <w:r w:rsidRPr="00001D6E">
        <w:rPr>
          <w:rFonts w:eastAsia="Times New Roman" w:cstheme="minorHAnsi"/>
          <w:color w:val="333333"/>
        </w:rPr>
        <w:t>documents describe the requirements that must be met for secured industrial components.</w:t>
      </w:r>
    </w:p>
    <w:p w14:paraId="6E4BDEE6" w14:textId="77777777" w:rsidR="00001D6E" w:rsidRPr="00001D6E" w:rsidRDefault="00001D6E" w:rsidP="00001D6E">
      <w:pPr>
        <w:pStyle w:val="Heading1"/>
        <w:spacing w:before="0"/>
      </w:pPr>
      <w:r w:rsidRPr="00001D6E">
        <w:t>Implementation challenges</w:t>
      </w:r>
    </w:p>
    <w:p w14:paraId="6FB302B5" w14:textId="77777777" w:rsidR="00001D6E" w:rsidRPr="00001D6E" w:rsidRDefault="00001D6E" w:rsidP="00001D6E">
      <w:pPr>
        <w:pStyle w:val="NormalWeb"/>
        <w:shd w:val="clear" w:color="auto" w:fill="FFFFFF"/>
        <w:spacing w:before="0" w:beforeAutospacing="0" w:after="240" w:afterAutospacing="0" w:line="315" w:lineRule="atLeast"/>
        <w:rPr>
          <w:rFonts w:asciiTheme="minorHAnsi" w:hAnsiTheme="minorHAnsi" w:cstheme="minorHAnsi"/>
          <w:color w:val="333333"/>
          <w:sz w:val="22"/>
          <w:szCs w:val="22"/>
        </w:rPr>
      </w:pPr>
      <w:r w:rsidRPr="00001D6E">
        <w:rPr>
          <w:rFonts w:asciiTheme="minorHAnsi" w:hAnsiTheme="minorHAnsi" w:cstheme="minorHAnsi"/>
          <w:color w:val="333333"/>
          <w:sz w:val="22"/>
          <w:szCs w:val="22"/>
        </w:rPr>
        <w:t>While IEC 62443 has many virtues and benefits, implementing the standard brings some challenges as well.</w:t>
      </w:r>
    </w:p>
    <w:p w14:paraId="417BBBFC" w14:textId="77777777" w:rsidR="00001D6E" w:rsidRPr="00001D6E" w:rsidRDefault="00001D6E" w:rsidP="00001D6E">
      <w:pPr>
        <w:numPr>
          <w:ilvl w:val="0"/>
          <w:numId w:val="2"/>
        </w:numPr>
        <w:shd w:val="clear" w:color="auto" w:fill="FFFFFF"/>
        <w:spacing w:before="100" w:beforeAutospacing="1" w:after="100" w:afterAutospacing="1" w:line="240" w:lineRule="auto"/>
        <w:rPr>
          <w:rFonts w:cstheme="minorHAnsi"/>
          <w:color w:val="333333"/>
        </w:rPr>
      </w:pPr>
      <w:r w:rsidRPr="00001D6E">
        <w:rPr>
          <w:rFonts w:cstheme="minorHAnsi"/>
          <w:color w:val="333333"/>
        </w:rPr>
        <w:t>The standard is not entirely complete. Several of the specifications in the standard have not yet been published.</w:t>
      </w:r>
    </w:p>
    <w:p w14:paraId="42E7917B" w14:textId="77777777" w:rsidR="00001D6E" w:rsidRPr="00001D6E" w:rsidRDefault="00001D6E" w:rsidP="00001D6E">
      <w:pPr>
        <w:numPr>
          <w:ilvl w:val="0"/>
          <w:numId w:val="2"/>
        </w:numPr>
        <w:shd w:val="clear" w:color="auto" w:fill="FFFFFF"/>
        <w:spacing w:before="100" w:beforeAutospacing="1" w:after="100" w:afterAutospacing="1" w:line="240" w:lineRule="auto"/>
        <w:rPr>
          <w:rFonts w:cstheme="minorHAnsi"/>
          <w:color w:val="333333"/>
        </w:rPr>
      </w:pPr>
      <w:r w:rsidRPr="00001D6E">
        <w:rPr>
          <w:rFonts w:cstheme="minorHAnsi"/>
          <w:color w:val="333333"/>
        </w:rPr>
        <w:t>The standard is very comprehensive: With a total length of more than 800 pages so far and more specifications coming soon, a significant amount of time and effort is required to read and understand the complete standard.</w:t>
      </w:r>
    </w:p>
    <w:p w14:paraId="48C4FAD8" w14:textId="77777777" w:rsidR="00001D6E" w:rsidRPr="00001D6E" w:rsidRDefault="00001D6E" w:rsidP="00001D6E">
      <w:pPr>
        <w:numPr>
          <w:ilvl w:val="0"/>
          <w:numId w:val="2"/>
        </w:numPr>
        <w:shd w:val="clear" w:color="auto" w:fill="FFFFFF"/>
        <w:spacing w:before="100" w:beforeAutospacing="1" w:after="100" w:afterAutospacing="1" w:line="240" w:lineRule="auto"/>
        <w:rPr>
          <w:rFonts w:cstheme="minorHAnsi"/>
          <w:color w:val="333333"/>
        </w:rPr>
      </w:pPr>
      <w:r w:rsidRPr="00001D6E">
        <w:rPr>
          <w:rFonts w:cstheme="minorHAnsi"/>
          <w:color w:val="333333"/>
        </w:rPr>
        <w:t>The cost of obtaining a complete copy of the standard is more than $2,000 USD.</w:t>
      </w:r>
    </w:p>
    <w:p w14:paraId="47D7FE2B" w14:textId="5B02F1D4"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r w:rsidRPr="00001D6E">
        <w:rPr>
          <w:rFonts w:asciiTheme="minorHAnsi" w:hAnsiTheme="minorHAnsi" w:cstheme="minorHAnsi"/>
          <w:color w:val="333333"/>
          <w:sz w:val="22"/>
          <w:szCs w:val="22"/>
        </w:rPr>
        <w:t>Fortunately, helpful information about the standard is available from Infineon, </w:t>
      </w:r>
      <w:hyperlink r:id="rId5" w:tgtFrame="_blank" w:history="1">
        <w:r w:rsidRPr="00001D6E">
          <w:rPr>
            <w:rStyle w:val="Hyperlink"/>
            <w:rFonts w:asciiTheme="minorHAnsi" w:hAnsiTheme="minorHAnsi" w:cstheme="minorHAnsi"/>
            <w:b/>
            <w:bCs/>
            <w:color w:val="005DA9"/>
            <w:sz w:val="22"/>
            <w:szCs w:val="22"/>
            <w:u w:val="none"/>
          </w:rPr>
          <w:t>ISA</w:t>
        </w:r>
      </w:hyperlink>
      <w:r w:rsidRPr="00001D6E">
        <w:rPr>
          <w:rFonts w:asciiTheme="minorHAnsi" w:hAnsiTheme="minorHAnsi" w:cstheme="minorHAnsi"/>
          <w:color w:val="333333"/>
          <w:sz w:val="22"/>
          <w:szCs w:val="22"/>
        </w:rPr>
        <w:t>, and </w:t>
      </w:r>
      <w:hyperlink r:id="rId6" w:tgtFrame="_blank" w:history="1">
        <w:r w:rsidRPr="00001D6E">
          <w:rPr>
            <w:rStyle w:val="Hyperlink"/>
            <w:rFonts w:asciiTheme="minorHAnsi" w:hAnsiTheme="minorHAnsi" w:cstheme="minorHAnsi"/>
            <w:b/>
            <w:bCs/>
            <w:color w:val="005DA9"/>
            <w:sz w:val="22"/>
            <w:szCs w:val="22"/>
            <w:u w:val="none"/>
          </w:rPr>
          <w:t>IIC</w:t>
        </w:r>
      </w:hyperlink>
      <w:r w:rsidRPr="00001D6E">
        <w:rPr>
          <w:rFonts w:asciiTheme="minorHAnsi" w:hAnsiTheme="minorHAnsi" w:cstheme="minorHAnsi"/>
          <w:color w:val="333333"/>
          <w:sz w:val="22"/>
          <w:szCs w:val="22"/>
        </w:rPr>
        <w:t>. By reading the contents of this web site, you can learn about the best practices for protecting industrial systems against sophisticated attacks. After learning</w:t>
      </w:r>
      <w:r>
        <w:rPr>
          <w:rFonts w:asciiTheme="minorHAnsi" w:hAnsiTheme="minorHAnsi" w:cstheme="minorHAnsi"/>
          <w:color w:val="333333"/>
          <w:sz w:val="22"/>
          <w:szCs w:val="22"/>
        </w:rPr>
        <w:t xml:space="preserve"> and understanding the issues</w:t>
      </w:r>
      <w:r w:rsidRPr="00001D6E">
        <w:rPr>
          <w:rFonts w:asciiTheme="minorHAnsi" w:hAnsiTheme="minorHAnsi" w:cstheme="minorHAnsi"/>
          <w:color w:val="333333"/>
          <w:sz w:val="22"/>
          <w:szCs w:val="22"/>
        </w:rPr>
        <w:t>, action</w:t>
      </w:r>
      <w:r>
        <w:rPr>
          <w:rFonts w:asciiTheme="minorHAnsi" w:hAnsiTheme="minorHAnsi" w:cstheme="minorHAnsi"/>
          <w:color w:val="333333"/>
          <w:sz w:val="22"/>
          <w:szCs w:val="22"/>
        </w:rPr>
        <w:t xml:space="preserve"> is needed!</w:t>
      </w:r>
      <w:r w:rsidRPr="00001D6E">
        <w:rPr>
          <w:rFonts w:asciiTheme="minorHAnsi" w:hAnsiTheme="minorHAnsi" w:cstheme="minorHAnsi"/>
          <w:color w:val="333333"/>
          <w:sz w:val="22"/>
          <w:szCs w:val="22"/>
        </w:rPr>
        <w:t xml:space="preserve"> Understanding the problem </w:t>
      </w:r>
      <w:r w:rsidRPr="00001D6E">
        <w:rPr>
          <w:rFonts w:asciiTheme="minorHAnsi" w:hAnsiTheme="minorHAnsi" w:cstheme="minorHAnsi"/>
          <w:color w:val="333333"/>
          <w:sz w:val="22"/>
          <w:szCs w:val="22"/>
        </w:rPr>
        <w:t>will not</w:t>
      </w:r>
      <w:r w:rsidRPr="00001D6E">
        <w:rPr>
          <w:rFonts w:asciiTheme="minorHAnsi" w:hAnsiTheme="minorHAnsi" w:cstheme="minorHAnsi"/>
          <w:color w:val="333333"/>
          <w:sz w:val="22"/>
          <w:szCs w:val="22"/>
        </w:rPr>
        <w:t xml:space="preserve"> solve it.</w:t>
      </w:r>
    </w:p>
    <w:p w14:paraId="1B0426B0" w14:textId="094CEB28"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66E6205E" w14:textId="257490E3"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03E72D09" w14:textId="56B75A35"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530C75F9" w14:textId="2016BFAE"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23C4311B" w14:textId="389CA9CF"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6D2B2B3C" w14:textId="2C26901D"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5E7370FD" w14:textId="0DC28C8E"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7B96D39D" w14:textId="6441186E"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30533178" w14:textId="029D8597"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701A9FC9" w14:textId="4870C91F"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29E098C8" w14:textId="2852076D"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6DF3A11C" w14:textId="36789813"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4B6ECFC4" w14:textId="75257B40" w:rsidR="00001D6E" w:rsidRDefault="00001D6E" w:rsidP="00001D6E">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7E0F3F62" w14:textId="77777777" w:rsidR="003C6B7D" w:rsidRPr="003C6B7D" w:rsidRDefault="003C6B7D" w:rsidP="003C6B7D">
      <w:pPr>
        <w:shd w:val="clear" w:color="auto" w:fill="FFFFFF"/>
        <w:spacing w:after="240" w:line="315" w:lineRule="atLeast"/>
        <w:rPr>
          <w:rFonts w:eastAsia="Times New Roman" w:cstheme="minorHAnsi"/>
        </w:rPr>
      </w:pPr>
    </w:p>
    <w:p w14:paraId="3BD8B924" w14:textId="77777777" w:rsidR="00001D6E" w:rsidRPr="00001D6E" w:rsidRDefault="00001D6E" w:rsidP="00001D6E">
      <w:pPr>
        <w:pStyle w:val="Heading1"/>
        <w:rPr>
          <w:rFonts w:eastAsia="Times New Roman"/>
        </w:rPr>
      </w:pPr>
      <w:r w:rsidRPr="00001D6E">
        <w:rPr>
          <w:rFonts w:eastAsia="Times New Roman"/>
        </w:rPr>
        <w:lastRenderedPageBreak/>
        <w:t>Hardware-based security benefits</w:t>
      </w:r>
    </w:p>
    <w:p w14:paraId="04437CEA" w14:textId="77777777" w:rsidR="00001D6E" w:rsidRPr="00001D6E" w:rsidRDefault="00001D6E" w:rsidP="00001D6E">
      <w:pPr>
        <w:shd w:val="clear" w:color="auto" w:fill="FFFFFF"/>
        <w:spacing w:after="0" w:line="240" w:lineRule="auto"/>
        <w:rPr>
          <w:rFonts w:eastAsia="Times New Roman" w:cstheme="minorHAnsi"/>
          <w:color w:val="333333"/>
        </w:rPr>
      </w:pPr>
      <w:r w:rsidRPr="00001D6E">
        <w:rPr>
          <w:rFonts w:ascii="Source Sans Pro" w:eastAsia="Times New Roman" w:hAnsi="Source Sans Pro" w:cs="Times New Roman"/>
          <w:noProof/>
          <w:color w:val="333333"/>
          <w:sz w:val="24"/>
          <w:szCs w:val="24"/>
        </w:rPr>
        <w:drawing>
          <wp:inline distT="0" distB="0" distL="0" distR="0" wp14:anchorId="13695CBC" wp14:editId="44250378">
            <wp:extent cx="5657850" cy="256371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7420" cy="2608831"/>
                    </a:xfrm>
                    <a:prstGeom prst="rect">
                      <a:avLst/>
                    </a:prstGeom>
                    <a:noFill/>
                    <a:ln>
                      <a:noFill/>
                    </a:ln>
                  </pic:spPr>
                </pic:pic>
              </a:graphicData>
            </a:graphic>
          </wp:inline>
        </w:drawing>
      </w:r>
      <w:r w:rsidRPr="00001D6E">
        <w:rPr>
          <w:rFonts w:eastAsia="Times New Roman" w:cstheme="minorHAnsi"/>
          <w:b/>
          <w:bCs/>
          <w:color w:val="333333"/>
        </w:rPr>
        <w:t>Benefits of HW-based security</w:t>
      </w:r>
    </w:p>
    <w:p w14:paraId="2C1BC086" w14:textId="77777777" w:rsidR="00001D6E" w:rsidRPr="00001D6E" w:rsidRDefault="00001D6E" w:rsidP="00001D6E">
      <w:pPr>
        <w:shd w:val="clear" w:color="auto" w:fill="FFFFFF"/>
        <w:spacing w:after="240" w:line="315" w:lineRule="atLeast"/>
        <w:rPr>
          <w:rFonts w:eastAsia="Times New Roman" w:cstheme="minorHAnsi"/>
          <w:color w:val="333333"/>
        </w:rPr>
      </w:pPr>
      <w:r w:rsidRPr="00001D6E">
        <w:rPr>
          <w:rFonts w:eastAsia="Times New Roman" w:cstheme="minorHAnsi"/>
          <w:color w:val="333333"/>
        </w:rPr>
        <w:t>IEC 62443 requires hardware security for Security Levels 3 and 4. Why hardware?</w:t>
      </w:r>
    </w:p>
    <w:p w14:paraId="3FB5B244" w14:textId="77777777" w:rsidR="00001D6E" w:rsidRPr="00001D6E" w:rsidRDefault="00001D6E" w:rsidP="00001D6E">
      <w:pPr>
        <w:numPr>
          <w:ilvl w:val="0"/>
          <w:numId w:val="3"/>
        </w:numPr>
        <w:shd w:val="clear" w:color="auto" w:fill="FFFFFF"/>
        <w:spacing w:before="100" w:beforeAutospacing="1" w:after="100" w:afterAutospacing="1" w:line="240" w:lineRule="auto"/>
        <w:rPr>
          <w:rFonts w:eastAsia="Times New Roman" w:cstheme="minorHAnsi"/>
          <w:color w:val="333333"/>
        </w:rPr>
      </w:pPr>
      <w:r w:rsidRPr="00001D6E">
        <w:rPr>
          <w:rFonts w:eastAsia="Times New Roman" w:cstheme="minorHAnsi"/>
          <w:color w:val="333333"/>
        </w:rPr>
        <w:t>Discrete hardware security chips are much more secure than pure software security. Software can easily be analyzed by attackers to find vulnerabilities and develop exploits that undermine security. Such attacks appear every day. Tamper-resistant hardware security chips efficiently prevent such attacks.</w:t>
      </w:r>
    </w:p>
    <w:p w14:paraId="3884AF86" w14:textId="77777777" w:rsidR="00001D6E" w:rsidRPr="00001D6E" w:rsidRDefault="00001D6E" w:rsidP="00001D6E">
      <w:pPr>
        <w:numPr>
          <w:ilvl w:val="0"/>
          <w:numId w:val="3"/>
        </w:numPr>
        <w:shd w:val="clear" w:color="auto" w:fill="FFFFFF"/>
        <w:spacing w:before="100" w:beforeAutospacing="1" w:after="100" w:afterAutospacing="1" w:line="240" w:lineRule="auto"/>
        <w:rPr>
          <w:rFonts w:eastAsia="Times New Roman" w:cstheme="minorHAnsi"/>
          <w:color w:val="333333"/>
        </w:rPr>
      </w:pPr>
      <w:r w:rsidRPr="00001D6E">
        <w:rPr>
          <w:rFonts w:eastAsia="Times New Roman" w:cstheme="minorHAnsi"/>
          <w:color w:val="333333"/>
        </w:rPr>
        <w:t>Most hardware security chips are evaluated and certified by independent security testing laboratories. These certifications prove highest barriers to penetrate the chip's defenses. Anybody can claim to provide security - but for critical applications, independent expert evaluation is required.</w:t>
      </w:r>
    </w:p>
    <w:p w14:paraId="554E72D5" w14:textId="77777777" w:rsidR="00001D6E" w:rsidRPr="00001D6E" w:rsidRDefault="00001D6E" w:rsidP="00001D6E">
      <w:pPr>
        <w:numPr>
          <w:ilvl w:val="0"/>
          <w:numId w:val="3"/>
        </w:numPr>
        <w:shd w:val="clear" w:color="auto" w:fill="FFFFFF"/>
        <w:spacing w:before="100" w:beforeAutospacing="1" w:after="100" w:afterAutospacing="1" w:line="240" w:lineRule="auto"/>
        <w:rPr>
          <w:rFonts w:eastAsia="Times New Roman" w:cstheme="minorHAnsi"/>
          <w:color w:val="333333"/>
        </w:rPr>
      </w:pPr>
      <w:r w:rsidRPr="00001D6E">
        <w:rPr>
          <w:rFonts w:eastAsia="Times New Roman" w:cstheme="minorHAnsi"/>
          <w:color w:val="333333"/>
        </w:rPr>
        <w:t>Hardware security reduces engineering and support costs. Custom-built security is expensive to build and requires constant maintenance. Choosing an Infineon security chip instead leverages our decades of security expertise.</w:t>
      </w:r>
    </w:p>
    <w:p w14:paraId="3D983656" w14:textId="34DC101F" w:rsidR="00001D6E" w:rsidRDefault="00001D6E" w:rsidP="00001D6E">
      <w:pPr>
        <w:shd w:val="clear" w:color="auto" w:fill="FFFFFF"/>
        <w:spacing w:line="315" w:lineRule="atLeast"/>
        <w:rPr>
          <w:rFonts w:eastAsia="Times New Roman" w:cstheme="minorHAnsi"/>
          <w:color w:val="333333"/>
        </w:rPr>
      </w:pPr>
      <w:r w:rsidRPr="00001D6E">
        <w:rPr>
          <w:rFonts w:eastAsia="Times New Roman" w:cstheme="minorHAnsi"/>
          <w:color w:val="333333"/>
        </w:rPr>
        <w:t xml:space="preserve">For these reasons and others, security experts agree that tamper-resistant security hardware is the best approach for critical systems. </w:t>
      </w:r>
      <w:r w:rsidRPr="00001D6E">
        <w:rPr>
          <w:rFonts w:eastAsia="Times New Roman" w:cstheme="minorHAnsi"/>
          <w:color w:val="333333"/>
        </w:rPr>
        <w:t>That is</w:t>
      </w:r>
      <w:r w:rsidRPr="00001D6E">
        <w:rPr>
          <w:rFonts w:eastAsia="Times New Roman" w:cstheme="minorHAnsi"/>
          <w:color w:val="333333"/>
        </w:rPr>
        <w:t xml:space="preserve"> why IEC 62443 requires it.</w:t>
      </w:r>
    </w:p>
    <w:p w14:paraId="79634881" w14:textId="70E1757F" w:rsidR="00A05CE0" w:rsidRDefault="00A05CE0" w:rsidP="00001D6E">
      <w:pPr>
        <w:shd w:val="clear" w:color="auto" w:fill="FFFFFF"/>
        <w:spacing w:line="315" w:lineRule="atLeast"/>
        <w:rPr>
          <w:rFonts w:eastAsia="Times New Roman" w:cstheme="minorHAnsi"/>
          <w:color w:val="333333"/>
        </w:rPr>
      </w:pPr>
    </w:p>
    <w:p w14:paraId="14657410" w14:textId="13224515" w:rsidR="00A05CE0" w:rsidRDefault="00A05CE0" w:rsidP="00001D6E">
      <w:pPr>
        <w:shd w:val="clear" w:color="auto" w:fill="FFFFFF"/>
        <w:spacing w:line="315" w:lineRule="atLeast"/>
        <w:rPr>
          <w:rFonts w:eastAsia="Times New Roman" w:cstheme="minorHAnsi"/>
          <w:color w:val="333333"/>
        </w:rPr>
      </w:pPr>
    </w:p>
    <w:p w14:paraId="24C1041B" w14:textId="1BC7529B" w:rsidR="00A05CE0" w:rsidRDefault="00A05CE0" w:rsidP="00001D6E">
      <w:pPr>
        <w:shd w:val="clear" w:color="auto" w:fill="FFFFFF"/>
        <w:spacing w:line="315" w:lineRule="atLeast"/>
        <w:rPr>
          <w:rFonts w:eastAsia="Times New Roman" w:cstheme="minorHAnsi"/>
          <w:color w:val="333333"/>
        </w:rPr>
      </w:pPr>
    </w:p>
    <w:p w14:paraId="48B8D322" w14:textId="75889C7C" w:rsidR="00A05CE0" w:rsidRDefault="00A05CE0" w:rsidP="00001D6E">
      <w:pPr>
        <w:shd w:val="clear" w:color="auto" w:fill="FFFFFF"/>
        <w:spacing w:line="315" w:lineRule="atLeast"/>
        <w:rPr>
          <w:rFonts w:eastAsia="Times New Roman" w:cstheme="minorHAnsi"/>
          <w:color w:val="333333"/>
        </w:rPr>
      </w:pPr>
    </w:p>
    <w:p w14:paraId="14E838C9" w14:textId="2BD734B0" w:rsidR="00A05CE0" w:rsidRDefault="00A05CE0" w:rsidP="00001D6E">
      <w:pPr>
        <w:shd w:val="clear" w:color="auto" w:fill="FFFFFF"/>
        <w:spacing w:line="315" w:lineRule="atLeast"/>
        <w:rPr>
          <w:rFonts w:eastAsia="Times New Roman" w:cstheme="minorHAnsi"/>
          <w:color w:val="333333"/>
        </w:rPr>
      </w:pPr>
    </w:p>
    <w:p w14:paraId="7A0D0A38" w14:textId="614DEEB8" w:rsidR="00A05CE0" w:rsidRDefault="00A05CE0" w:rsidP="00001D6E">
      <w:pPr>
        <w:shd w:val="clear" w:color="auto" w:fill="FFFFFF"/>
        <w:spacing w:line="315" w:lineRule="atLeast"/>
        <w:rPr>
          <w:rFonts w:eastAsia="Times New Roman" w:cstheme="minorHAnsi"/>
          <w:color w:val="333333"/>
        </w:rPr>
      </w:pPr>
    </w:p>
    <w:p w14:paraId="05CBE3BC" w14:textId="79EC636F" w:rsidR="00A05CE0" w:rsidRDefault="00A05CE0" w:rsidP="00001D6E">
      <w:pPr>
        <w:shd w:val="clear" w:color="auto" w:fill="FFFFFF"/>
        <w:spacing w:line="315" w:lineRule="atLeast"/>
        <w:rPr>
          <w:rFonts w:eastAsia="Times New Roman" w:cstheme="minorHAnsi"/>
          <w:color w:val="333333"/>
        </w:rPr>
      </w:pPr>
    </w:p>
    <w:p w14:paraId="7CAF85BE" w14:textId="5A2969D9" w:rsidR="00A05CE0" w:rsidRPr="00001D6E" w:rsidRDefault="00A05CE0" w:rsidP="00A05CE0">
      <w:pPr>
        <w:pStyle w:val="Heading1"/>
        <w:rPr>
          <w:rFonts w:eastAsia="Times New Roman"/>
        </w:rPr>
      </w:pPr>
      <w:r w:rsidRPr="00A05CE0">
        <w:rPr>
          <w:rFonts w:eastAsia="Times New Roman"/>
        </w:rPr>
        <w:lastRenderedPageBreak/>
        <w:t>Authentication</w:t>
      </w:r>
    </w:p>
    <w:p w14:paraId="20E6F57F" w14:textId="77777777" w:rsidR="00A05CE0" w:rsidRPr="00A05CE0" w:rsidRDefault="00A05CE0" w:rsidP="00A05CE0">
      <w:pPr>
        <w:pStyle w:val="NormalWeb"/>
        <w:shd w:val="clear" w:color="auto" w:fill="FFFFFF"/>
        <w:spacing w:before="0" w:beforeAutospacing="0" w:after="240" w:afterAutospacing="0" w:line="315" w:lineRule="atLeast"/>
        <w:rPr>
          <w:rFonts w:asciiTheme="minorHAnsi" w:hAnsiTheme="minorHAnsi" w:cstheme="minorHAnsi"/>
          <w:color w:val="333333"/>
          <w:sz w:val="22"/>
          <w:szCs w:val="22"/>
        </w:rPr>
      </w:pPr>
      <w:r w:rsidRPr="00A05CE0">
        <w:rPr>
          <w:rFonts w:asciiTheme="minorHAnsi" w:hAnsiTheme="minorHAnsi" w:cstheme="minorHAnsi"/>
          <w:color w:val="333333"/>
          <w:sz w:val="22"/>
          <w:szCs w:val="22"/>
        </w:rPr>
        <w:t>Industrial devices must be authenticated to prevent counterfeiting and sending fake data and commands. Users must be authenticated to provide accountability and prevent errors or malfeasance.</w:t>
      </w:r>
    </w:p>
    <w:p w14:paraId="5764D3D7" w14:textId="77777777" w:rsidR="00A05CE0" w:rsidRPr="00A05CE0" w:rsidRDefault="00A05CE0" w:rsidP="00A05CE0">
      <w:pPr>
        <w:pStyle w:val="NormalWeb"/>
        <w:shd w:val="clear" w:color="auto" w:fill="FFFFFF"/>
        <w:spacing w:before="0" w:beforeAutospacing="0" w:after="240" w:afterAutospacing="0" w:line="315" w:lineRule="atLeast"/>
        <w:rPr>
          <w:rFonts w:asciiTheme="minorHAnsi" w:hAnsiTheme="minorHAnsi" w:cstheme="minorHAnsi"/>
          <w:color w:val="333333"/>
          <w:sz w:val="22"/>
          <w:szCs w:val="22"/>
        </w:rPr>
      </w:pPr>
      <w:r w:rsidRPr="00A05CE0">
        <w:rPr>
          <w:rFonts w:asciiTheme="minorHAnsi" w:hAnsiTheme="minorHAnsi" w:cstheme="minorHAnsi"/>
          <w:color w:val="333333"/>
          <w:sz w:val="22"/>
          <w:szCs w:val="22"/>
        </w:rPr>
        <w:t>IEC 62443 requires user authentication at security levels 1-4 and device authentication at security levels 2-4 with requirement enhancements demanding hardware security at security levels 3 and 4.</w:t>
      </w:r>
    </w:p>
    <w:p w14:paraId="521FBC9D" w14:textId="0E9933E8" w:rsidR="00A05CE0" w:rsidRPr="00A05CE0" w:rsidRDefault="00A05CE0"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r>
        <w:rPr>
          <w:rFonts w:asciiTheme="minorHAnsi" w:hAnsiTheme="minorHAnsi" w:cstheme="minorHAnsi"/>
          <w:color w:val="333333"/>
          <w:sz w:val="22"/>
          <w:szCs w:val="22"/>
        </w:rPr>
        <w:t>DYMEC</w:t>
      </w:r>
      <w:r w:rsidRPr="00A05CE0">
        <w:rPr>
          <w:rFonts w:asciiTheme="minorHAnsi" w:hAnsiTheme="minorHAnsi" w:cstheme="minorHAnsi"/>
          <w:color w:val="333333"/>
          <w:sz w:val="22"/>
          <w:szCs w:val="22"/>
        </w:rPr>
        <w:t> security chips use strongly protected cryptographic keys to authenticate devices, data, and commands, as required in IEC 62443. Similar security chips can be used to provide strong human authentication.</w:t>
      </w:r>
    </w:p>
    <w:p w14:paraId="2693C740" w14:textId="5528DD15" w:rsidR="00A05CE0" w:rsidRDefault="00A05CE0" w:rsidP="00A05CE0">
      <w:pPr>
        <w:pStyle w:val="NormalWeb"/>
        <w:shd w:val="clear" w:color="auto" w:fill="FFFFFF"/>
        <w:spacing w:before="0" w:beforeAutospacing="0" w:after="240" w:afterAutospacing="0" w:line="315" w:lineRule="atLeast"/>
        <w:rPr>
          <w:rFonts w:asciiTheme="minorHAnsi" w:hAnsiTheme="minorHAnsi" w:cstheme="minorHAnsi"/>
          <w:color w:val="333333"/>
          <w:sz w:val="22"/>
          <w:szCs w:val="22"/>
        </w:rPr>
      </w:pPr>
      <w:r w:rsidRPr="00A05CE0">
        <w:rPr>
          <w:rFonts w:asciiTheme="minorHAnsi" w:hAnsiTheme="minorHAnsi" w:cstheme="minorHAnsi"/>
          <w:color w:val="333333"/>
          <w:sz w:val="22"/>
          <w:szCs w:val="22"/>
        </w:rPr>
        <w:t xml:space="preserve">Portable software support libraries from </w:t>
      </w:r>
      <w:r>
        <w:rPr>
          <w:rFonts w:asciiTheme="minorHAnsi" w:hAnsiTheme="minorHAnsi" w:cstheme="minorHAnsi"/>
          <w:color w:val="333333"/>
          <w:sz w:val="22"/>
          <w:szCs w:val="22"/>
        </w:rPr>
        <w:t>DYMEC</w:t>
      </w:r>
      <w:r w:rsidRPr="00A05CE0">
        <w:rPr>
          <w:rFonts w:asciiTheme="minorHAnsi" w:hAnsiTheme="minorHAnsi" w:cstheme="minorHAnsi"/>
          <w:color w:val="333333"/>
          <w:sz w:val="22"/>
          <w:szCs w:val="22"/>
        </w:rPr>
        <w:t xml:space="preserve"> partners </w:t>
      </w:r>
      <w:r>
        <w:rPr>
          <w:rFonts w:asciiTheme="minorHAnsi" w:hAnsiTheme="minorHAnsi" w:cstheme="minorHAnsi"/>
          <w:color w:val="333333"/>
          <w:sz w:val="22"/>
          <w:szCs w:val="22"/>
        </w:rPr>
        <w:t xml:space="preserve">can </w:t>
      </w:r>
      <w:r w:rsidRPr="00A05CE0">
        <w:rPr>
          <w:rFonts w:asciiTheme="minorHAnsi" w:hAnsiTheme="minorHAnsi" w:cstheme="minorHAnsi"/>
          <w:color w:val="333333"/>
          <w:sz w:val="22"/>
          <w:szCs w:val="22"/>
        </w:rPr>
        <w:t xml:space="preserve">ease integration and key management. For example, strong authentication can be integrated into communications protocols such as TLS or IPsec. </w:t>
      </w:r>
      <w:r>
        <w:rPr>
          <w:rFonts w:asciiTheme="minorHAnsi" w:hAnsiTheme="minorHAnsi" w:cstheme="minorHAnsi"/>
          <w:color w:val="333333"/>
          <w:sz w:val="22"/>
          <w:szCs w:val="22"/>
        </w:rPr>
        <w:t>T</w:t>
      </w:r>
      <w:r w:rsidRPr="00A05CE0">
        <w:rPr>
          <w:rFonts w:asciiTheme="minorHAnsi" w:hAnsiTheme="minorHAnsi" w:cstheme="minorHAnsi"/>
          <w:color w:val="333333"/>
          <w:sz w:val="22"/>
          <w:szCs w:val="22"/>
        </w:rPr>
        <w:t xml:space="preserve">he </w:t>
      </w:r>
      <w:r>
        <w:rPr>
          <w:rFonts w:asciiTheme="minorHAnsi" w:hAnsiTheme="minorHAnsi" w:cstheme="minorHAnsi"/>
          <w:color w:val="333333"/>
          <w:sz w:val="22"/>
          <w:szCs w:val="22"/>
        </w:rPr>
        <w:t xml:space="preserve">result is </w:t>
      </w:r>
      <w:r w:rsidRPr="00A05CE0">
        <w:rPr>
          <w:rFonts w:asciiTheme="minorHAnsi" w:hAnsiTheme="minorHAnsi" w:cstheme="minorHAnsi"/>
          <w:color w:val="333333"/>
          <w:sz w:val="22"/>
          <w:szCs w:val="22"/>
        </w:rPr>
        <w:t>authentication requirements of IEC 62443 can be met</w:t>
      </w:r>
    </w:p>
    <w:p w14:paraId="308DC4F7" w14:textId="7F73C6F9" w:rsidR="00A05CE0" w:rsidRPr="00A05CE0" w:rsidRDefault="00A05CE0" w:rsidP="00A05CE0">
      <w:pPr>
        <w:pStyle w:val="Heading1"/>
      </w:pPr>
      <w:r w:rsidRPr="00A05CE0">
        <w:t>System Integrity</w:t>
      </w:r>
    </w:p>
    <w:p w14:paraId="3A653B93" w14:textId="0175F7C3" w:rsidR="00A05CE0" w:rsidRPr="00A05CE0" w:rsidRDefault="00A05CE0" w:rsidP="00A05CE0">
      <w:pPr>
        <w:pStyle w:val="NormalWeb"/>
        <w:shd w:val="clear" w:color="auto" w:fill="FFFFFF"/>
        <w:spacing w:before="0" w:beforeAutospacing="0" w:after="240" w:afterAutospacing="0" w:line="315" w:lineRule="atLeast"/>
        <w:rPr>
          <w:rFonts w:asciiTheme="minorHAnsi" w:hAnsiTheme="minorHAnsi" w:cstheme="minorHAnsi"/>
          <w:color w:val="333333"/>
          <w:sz w:val="22"/>
          <w:szCs w:val="22"/>
        </w:rPr>
      </w:pPr>
      <w:r w:rsidRPr="00A05CE0">
        <w:rPr>
          <w:rFonts w:asciiTheme="minorHAnsi" w:hAnsiTheme="minorHAnsi" w:cstheme="minorHAnsi"/>
          <w:color w:val="333333"/>
          <w:sz w:val="22"/>
          <w:szCs w:val="22"/>
        </w:rPr>
        <w:t xml:space="preserve">To maintain reliable and safe operation, the integrity of industrial systems must be maintained. If an attacker can compromise the integrity of a system or component, they can alter its behavior in a malicious manner. For example, data such as pressure readings may be </w:t>
      </w:r>
      <w:r w:rsidRPr="00A05CE0">
        <w:rPr>
          <w:rFonts w:asciiTheme="minorHAnsi" w:hAnsiTheme="minorHAnsi" w:cstheme="minorHAnsi"/>
          <w:color w:val="333333"/>
          <w:sz w:val="22"/>
          <w:szCs w:val="22"/>
        </w:rPr>
        <w:t>fabricated,</w:t>
      </w:r>
      <w:r w:rsidRPr="00A05CE0">
        <w:rPr>
          <w:rFonts w:asciiTheme="minorHAnsi" w:hAnsiTheme="minorHAnsi" w:cstheme="minorHAnsi"/>
          <w:color w:val="333333"/>
          <w:sz w:val="22"/>
          <w:szCs w:val="22"/>
        </w:rPr>
        <w:t xml:space="preserve"> and commands may be ignored. Communication integrity is equally critical as data and commands may be altered in transit.</w:t>
      </w:r>
    </w:p>
    <w:p w14:paraId="58AB51F7" w14:textId="77777777" w:rsidR="00A05CE0" w:rsidRPr="00A05CE0" w:rsidRDefault="00A05CE0" w:rsidP="00A05CE0">
      <w:pPr>
        <w:pStyle w:val="NormalWeb"/>
        <w:shd w:val="clear" w:color="auto" w:fill="FFFFFF"/>
        <w:spacing w:before="0" w:beforeAutospacing="0" w:after="240" w:afterAutospacing="0" w:line="315" w:lineRule="atLeast"/>
        <w:rPr>
          <w:rFonts w:asciiTheme="minorHAnsi" w:hAnsiTheme="minorHAnsi" w:cstheme="minorHAnsi"/>
          <w:color w:val="333333"/>
          <w:sz w:val="22"/>
          <w:szCs w:val="22"/>
        </w:rPr>
      </w:pPr>
      <w:r w:rsidRPr="00A05CE0">
        <w:rPr>
          <w:rFonts w:asciiTheme="minorHAnsi" w:hAnsiTheme="minorHAnsi" w:cstheme="minorHAnsi"/>
          <w:color w:val="333333"/>
          <w:sz w:val="22"/>
          <w:szCs w:val="22"/>
        </w:rPr>
        <w:t>IEC 62443 requires communication integrity protection and system integrity protection at security levels 1-4. At the higher security levels, requirement enhancements demand cryptographic protection and automated verification.</w:t>
      </w:r>
    </w:p>
    <w:p w14:paraId="3F744939" w14:textId="5E6F5AF6" w:rsidR="00A05CE0" w:rsidRDefault="00A05CE0"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r>
        <w:rPr>
          <w:rFonts w:asciiTheme="minorHAnsi" w:hAnsiTheme="minorHAnsi" w:cstheme="minorHAnsi"/>
          <w:color w:val="333333"/>
          <w:sz w:val="22"/>
          <w:szCs w:val="22"/>
        </w:rPr>
        <w:t>DYMEC</w:t>
      </w:r>
      <w:r w:rsidRPr="00A05CE0">
        <w:rPr>
          <w:rFonts w:asciiTheme="minorHAnsi" w:hAnsiTheme="minorHAnsi" w:cstheme="minorHAnsi"/>
          <w:color w:val="333333"/>
          <w:sz w:val="22"/>
          <w:szCs w:val="22"/>
        </w:rPr>
        <w:t> products use hardware security to implement features like digital signature verification, trusted computing, and cryptographic hashes. Portable software support libraries from our partners leverage the product features to implement system integrity capabilities such as secured communications, secured software update</w:t>
      </w:r>
      <w:r>
        <w:rPr>
          <w:rFonts w:asciiTheme="minorHAnsi" w:hAnsiTheme="minorHAnsi" w:cstheme="minorHAnsi"/>
          <w:color w:val="333333"/>
          <w:sz w:val="22"/>
          <w:szCs w:val="22"/>
        </w:rPr>
        <w:t>s</w:t>
      </w:r>
      <w:r w:rsidRPr="00A05CE0">
        <w:rPr>
          <w:rFonts w:asciiTheme="minorHAnsi" w:hAnsiTheme="minorHAnsi" w:cstheme="minorHAnsi"/>
          <w:color w:val="333333"/>
          <w:sz w:val="22"/>
          <w:szCs w:val="22"/>
        </w:rPr>
        <w:t xml:space="preserve">, secured boot, measured boot, and remote attestation. </w:t>
      </w:r>
      <w:r w:rsidRPr="00A05CE0">
        <w:rPr>
          <w:rFonts w:asciiTheme="minorHAnsi" w:hAnsiTheme="minorHAnsi" w:cstheme="minorHAnsi"/>
          <w:color w:val="333333"/>
          <w:sz w:val="22"/>
          <w:szCs w:val="22"/>
        </w:rPr>
        <w:t>Thus,</w:t>
      </w:r>
      <w:r w:rsidRPr="00A05CE0">
        <w:rPr>
          <w:rFonts w:asciiTheme="minorHAnsi" w:hAnsiTheme="minorHAnsi" w:cstheme="minorHAnsi"/>
          <w:color w:val="333333"/>
          <w:sz w:val="22"/>
          <w:szCs w:val="22"/>
        </w:rPr>
        <w:t xml:space="preserve"> industrial systems can be protected up to even the highest security levels defined in IEC 62443</w:t>
      </w:r>
    </w:p>
    <w:p w14:paraId="71017C76" w14:textId="6110A6B0"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56D79676" w14:textId="27B4159E"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42AE25B1" w14:textId="2DE8C23B"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55701D7C" w14:textId="492805E6"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1F7718F4" w14:textId="37051EA9"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5A7600F3" w14:textId="7C0F5605"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736405A9" w14:textId="5F3A0A5F"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50ACC098" w14:textId="0E655825"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60F33D82" w14:textId="6E8B9BA9"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7CDF90C3" w14:textId="27C1781C"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442999F8" w14:textId="0B04AA18" w:rsidR="009B55F2"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4CFE1CE1" w14:textId="77777777" w:rsidR="009B55F2" w:rsidRPr="00A05CE0" w:rsidRDefault="009B55F2" w:rsidP="00A05CE0">
      <w:pPr>
        <w:pStyle w:val="NormalWeb"/>
        <w:shd w:val="clear" w:color="auto" w:fill="FFFFFF"/>
        <w:spacing w:before="0" w:beforeAutospacing="0" w:after="0" w:afterAutospacing="0" w:line="315" w:lineRule="atLeast"/>
        <w:rPr>
          <w:rFonts w:asciiTheme="minorHAnsi" w:hAnsiTheme="minorHAnsi" w:cstheme="minorHAnsi"/>
          <w:color w:val="333333"/>
          <w:sz w:val="22"/>
          <w:szCs w:val="22"/>
        </w:rPr>
      </w:pPr>
    </w:p>
    <w:p w14:paraId="4E5CE900" w14:textId="77777777" w:rsidR="00A05CE0" w:rsidRPr="00A05CE0" w:rsidRDefault="00A05CE0" w:rsidP="009B55F2">
      <w:pPr>
        <w:pStyle w:val="Heading1"/>
        <w:rPr>
          <w:rFonts w:eastAsia="Times New Roman"/>
        </w:rPr>
      </w:pPr>
      <w:hyperlink r:id="rId8" w:anchor="collapse-20932338-628b-11e8-b8ad-40f2e90e8d04-2" w:history="1">
        <w:r w:rsidRPr="00A05CE0">
          <w:rPr>
            <w:rFonts w:eastAsia="Times New Roman"/>
            <w:color w:val="005DA9"/>
            <w:u w:val="single"/>
          </w:rPr>
          <w:t>Confidentiality</w:t>
        </w:r>
      </w:hyperlink>
    </w:p>
    <w:p w14:paraId="5D63771F" w14:textId="3BC5AA0B" w:rsidR="00A05CE0" w:rsidRPr="00A05CE0" w:rsidRDefault="00A05CE0" w:rsidP="00A05CE0">
      <w:pPr>
        <w:spacing w:after="240" w:line="315" w:lineRule="atLeast"/>
        <w:rPr>
          <w:rFonts w:eastAsia="Times New Roman" w:cstheme="minorHAnsi"/>
          <w:color w:val="333333"/>
        </w:rPr>
      </w:pPr>
      <w:r w:rsidRPr="00A05CE0">
        <w:rPr>
          <w:rFonts w:eastAsia="Times New Roman" w:cstheme="minorHAnsi"/>
          <w:color w:val="333333"/>
        </w:rPr>
        <w:t xml:space="preserve">When private or confidential data such as intellectual property must be protected, there is no substitute for encryption. Encrypting data in transit prevents eavesdroppers from discovering secrets. Encrypting data at rest prevents reading out secrets from storage. In either case, strongly implemented encryption is </w:t>
      </w:r>
      <w:r w:rsidR="009B55F2" w:rsidRPr="00A05CE0">
        <w:rPr>
          <w:rFonts w:eastAsia="Times New Roman" w:cstheme="minorHAnsi"/>
          <w:color w:val="333333"/>
        </w:rPr>
        <w:t>an enormously powerful</w:t>
      </w:r>
      <w:r w:rsidRPr="00A05CE0">
        <w:rPr>
          <w:rFonts w:eastAsia="Times New Roman" w:cstheme="minorHAnsi"/>
          <w:color w:val="333333"/>
        </w:rPr>
        <w:t xml:space="preserve"> tool.</w:t>
      </w:r>
    </w:p>
    <w:p w14:paraId="35D83250" w14:textId="01852BB1" w:rsidR="009B55F2" w:rsidRDefault="00A05CE0" w:rsidP="009B55F2">
      <w:pPr>
        <w:spacing w:after="240" w:line="315" w:lineRule="atLeast"/>
        <w:rPr>
          <w:rFonts w:eastAsia="Times New Roman" w:cstheme="minorHAnsi"/>
          <w:color w:val="333333"/>
        </w:rPr>
      </w:pPr>
      <w:r w:rsidRPr="00A05CE0">
        <w:rPr>
          <w:rFonts w:eastAsia="Times New Roman" w:cstheme="minorHAnsi"/>
          <w:color w:val="333333"/>
        </w:rPr>
        <w:t>IEC 62443 requires the capability to protect confidentiality at all security levels. However, confidentiality is not needed for all data. Therefore, IEC 62443 provides guidance to system designers who must make the ultimate decision about where to use confidentiality protecti</w:t>
      </w:r>
      <w:r w:rsidR="009B55F2">
        <w:rPr>
          <w:rFonts w:eastAsia="Times New Roman" w:cstheme="minorHAnsi"/>
          <w:color w:val="333333"/>
        </w:rPr>
        <w:t>ons.</w:t>
      </w:r>
    </w:p>
    <w:p w14:paraId="14AC43F2" w14:textId="1E85B2EA" w:rsidR="00A05CE0" w:rsidRPr="00A05CE0" w:rsidRDefault="009B55F2" w:rsidP="009B55F2">
      <w:pPr>
        <w:spacing w:after="240" w:line="315" w:lineRule="atLeast"/>
        <w:rPr>
          <w:rFonts w:eastAsia="Times New Roman" w:cstheme="minorHAnsi"/>
          <w:color w:val="333333"/>
        </w:rPr>
      </w:pPr>
      <w:r>
        <w:rPr>
          <w:rFonts w:eastAsia="Times New Roman" w:cstheme="minorHAnsi"/>
          <w:color w:val="333333"/>
        </w:rPr>
        <w:t>DYMEC</w:t>
      </w:r>
      <w:r w:rsidR="00A05CE0" w:rsidRPr="00A05CE0">
        <w:rPr>
          <w:rFonts w:eastAsia="Times New Roman" w:cstheme="minorHAnsi"/>
          <w:color w:val="333333"/>
        </w:rPr>
        <w:t xml:space="preserve"> products support encryption. Of equal import, they provide supporting features like secured key storage, key generation and provisioning, and hardware random number generation. Without these features, encryption cannot be effectively utilized. Portable software support libraries from </w:t>
      </w:r>
      <w:r>
        <w:rPr>
          <w:rFonts w:eastAsia="Times New Roman" w:cstheme="minorHAnsi"/>
          <w:color w:val="333333"/>
        </w:rPr>
        <w:t xml:space="preserve">DYMEC </w:t>
      </w:r>
      <w:r w:rsidR="00A05CE0" w:rsidRPr="00A05CE0">
        <w:rPr>
          <w:rFonts w:eastAsia="Times New Roman" w:cstheme="minorHAnsi"/>
          <w:color w:val="333333"/>
        </w:rPr>
        <w:t>and our partners can use product features to secure communications and stored data.</w:t>
      </w:r>
    </w:p>
    <w:p w14:paraId="1BB64639" w14:textId="77777777" w:rsidR="00A05CE0" w:rsidRPr="00A05CE0" w:rsidRDefault="00A05CE0" w:rsidP="00A05CE0">
      <w:pPr>
        <w:pStyle w:val="NormalWeb"/>
        <w:shd w:val="clear" w:color="auto" w:fill="FFFFFF"/>
        <w:spacing w:before="0" w:beforeAutospacing="0" w:after="240" w:afterAutospacing="0" w:line="315" w:lineRule="atLeast"/>
        <w:rPr>
          <w:rFonts w:asciiTheme="minorHAnsi" w:hAnsiTheme="minorHAnsi" w:cstheme="minorHAnsi"/>
          <w:color w:val="333333"/>
          <w:sz w:val="22"/>
          <w:szCs w:val="22"/>
        </w:rPr>
      </w:pPr>
    </w:p>
    <w:p w14:paraId="1D19CEBF" w14:textId="77777777" w:rsidR="00AD01D0" w:rsidRDefault="00AD01D0"/>
    <w:sectPr w:rsidR="00AD01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D4F99"/>
    <w:multiLevelType w:val="multilevel"/>
    <w:tmpl w:val="F0580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6F6407"/>
    <w:multiLevelType w:val="multilevel"/>
    <w:tmpl w:val="7EFE4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7D363D"/>
    <w:multiLevelType w:val="multilevel"/>
    <w:tmpl w:val="E5FA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B7D"/>
    <w:rsid w:val="00001D6E"/>
    <w:rsid w:val="00005C54"/>
    <w:rsid w:val="00014EA2"/>
    <w:rsid w:val="000637A1"/>
    <w:rsid w:val="00064A07"/>
    <w:rsid w:val="00065285"/>
    <w:rsid w:val="00096014"/>
    <w:rsid w:val="000B2AA2"/>
    <w:rsid w:val="000B656B"/>
    <w:rsid w:val="000B7203"/>
    <w:rsid w:val="000D00B9"/>
    <w:rsid w:val="000F0E14"/>
    <w:rsid w:val="001006DD"/>
    <w:rsid w:val="00111E13"/>
    <w:rsid w:val="00113276"/>
    <w:rsid w:val="00122CEC"/>
    <w:rsid w:val="001522E3"/>
    <w:rsid w:val="0018650A"/>
    <w:rsid w:val="001D28CE"/>
    <w:rsid w:val="00222F9F"/>
    <w:rsid w:val="0022464D"/>
    <w:rsid w:val="00270B8B"/>
    <w:rsid w:val="002D33DE"/>
    <w:rsid w:val="002E6EFF"/>
    <w:rsid w:val="003C6B7D"/>
    <w:rsid w:val="003E3226"/>
    <w:rsid w:val="003F2321"/>
    <w:rsid w:val="003F6816"/>
    <w:rsid w:val="004062B5"/>
    <w:rsid w:val="00414C7D"/>
    <w:rsid w:val="00415476"/>
    <w:rsid w:val="00436F78"/>
    <w:rsid w:val="00443E3C"/>
    <w:rsid w:val="00496024"/>
    <w:rsid w:val="004D2ABE"/>
    <w:rsid w:val="0050084D"/>
    <w:rsid w:val="005245EA"/>
    <w:rsid w:val="005361A8"/>
    <w:rsid w:val="00540E63"/>
    <w:rsid w:val="006031DB"/>
    <w:rsid w:val="00615C1C"/>
    <w:rsid w:val="00642624"/>
    <w:rsid w:val="00664DDC"/>
    <w:rsid w:val="006C4E78"/>
    <w:rsid w:val="006C7997"/>
    <w:rsid w:val="006D2B49"/>
    <w:rsid w:val="00743FAC"/>
    <w:rsid w:val="007601C2"/>
    <w:rsid w:val="00776873"/>
    <w:rsid w:val="007C48AC"/>
    <w:rsid w:val="007E57A5"/>
    <w:rsid w:val="00862DB3"/>
    <w:rsid w:val="008720BB"/>
    <w:rsid w:val="008918C9"/>
    <w:rsid w:val="008A1606"/>
    <w:rsid w:val="008B38E6"/>
    <w:rsid w:val="008C0E83"/>
    <w:rsid w:val="008C2FA1"/>
    <w:rsid w:val="008D0760"/>
    <w:rsid w:val="008E4831"/>
    <w:rsid w:val="00927E67"/>
    <w:rsid w:val="00942F58"/>
    <w:rsid w:val="00970DEF"/>
    <w:rsid w:val="009A7D86"/>
    <w:rsid w:val="009B1E89"/>
    <w:rsid w:val="009B55F2"/>
    <w:rsid w:val="009C22F9"/>
    <w:rsid w:val="009D4294"/>
    <w:rsid w:val="00A0022E"/>
    <w:rsid w:val="00A05CE0"/>
    <w:rsid w:val="00A222C0"/>
    <w:rsid w:val="00A41F88"/>
    <w:rsid w:val="00A63E37"/>
    <w:rsid w:val="00AC1A81"/>
    <w:rsid w:val="00AD01D0"/>
    <w:rsid w:val="00AE50E9"/>
    <w:rsid w:val="00AF36C0"/>
    <w:rsid w:val="00B10AA1"/>
    <w:rsid w:val="00B32798"/>
    <w:rsid w:val="00B44E40"/>
    <w:rsid w:val="00B577B8"/>
    <w:rsid w:val="00B61DC1"/>
    <w:rsid w:val="00B77AA7"/>
    <w:rsid w:val="00C11712"/>
    <w:rsid w:val="00C14B03"/>
    <w:rsid w:val="00C66109"/>
    <w:rsid w:val="00C771E0"/>
    <w:rsid w:val="00CB16B5"/>
    <w:rsid w:val="00D47C4F"/>
    <w:rsid w:val="00D53968"/>
    <w:rsid w:val="00D61FF1"/>
    <w:rsid w:val="00DB065A"/>
    <w:rsid w:val="00DC0711"/>
    <w:rsid w:val="00DC4B86"/>
    <w:rsid w:val="00DD3C99"/>
    <w:rsid w:val="00DD6DF1"/>
    <w:rsid w:val="00DE2E03"/>
    <w:rsid w:val="00E511DB"/>
    <w:rsid w:val="00E9707E"/>
    <w:rsid w:val="00F03A1A"/>
    <w:rsid w:val="00F05C99"/>
    <w:rsid w:val="00F06E09"/>
    <w:rsid w:val="00F4483E"/>
    <w:rsid w:val="00F51202"/>
    <w:rsid w:val="00F578F7"/>
    <w:rsid w:val="00F66FF1"/>
    <w:rsid w:val="00F7023E"/>
    <w:rsid w:val="00FA1A63"/>
    <w:rsid w:val="00FA6578"/>
    <w:rsid w:val="00FB22D2"/>
    <w:rsid w:val="00FB7BB2"/>
    <w:rsid w:val="00FD1C63"/>
    <w:rsid w:val="00FF498B"/>
    <w:rsid w:val="00FF5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1BE89"/>
  <w15:chartTrackingRefBased/>
  <w15:docId w15:val="{D3F85FBC-6E8B-4F4D-A8AA-0D43AA1A0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B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01D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6B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C6B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01D6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001D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210440">
      <w:bodyDiv w:val="1"/>
      <w:marLeft w:val="0"/>
      <w:marRight w:val="0"/>
      <w:marTop w:val="0"/>
      <w:marBottom w:val="0"/>
      <w:divBdr>
        <w:top w:val="none" w:sz="0" w:space="0" w:color="auto"/>
        <w:left w:val="none" w:sz="0" w:space="0" w:color="auto"/>
        <w:bottom w:val="none" w:sz="0" w:space="0" w:color="auto"/>
        <w:right w:val="none" w:sz="0" w:space="0" w:color="auto"/>
      </w:divBdr>
    </w:div>
    <w:div w:id="447432848">
      <w:bodyDiv w:val="1"/>
      <w:marLeft w:val="0"/>
      <w:marRight w:val="0"/>
      <w:marTop w:val="0"/>
      <w:marBottom w:val="0"/>
      <w:divBdr>
        <w:top w:val="none" w:sz="0" w:space="0" w:color="auto"/>
        <w:left w:val="none" w:sz="0" w:space="0" w:color="auto"/>
        <w:bottom w:val="none" w:sz="0" w:space="0" w:color="auto"/>
        <w:right w:val="none" w:sz="0" w:space="0" w:color="auto"/>
      </w:divBdr>
      <w:divsChild>
        <w:div w:id="865605613">
          <w:marLeft w:val="0"/>
          <w:marRight w:val="0"/>
          <w:marTop w:val="0"/>
          <w:marBottom w:val="0"/>
          <w:divBdr>
            <w:top w:val="none" w:sz="0" w:space="0" w:color="auto"/>
            <w:left w:val="none" w:sz="0" w:space="0" w:color="auto"/>
            <w:bottom w:val="none" w:sz="0" w:space="0" w:color="auto"/>
            <w:right w:val="none" w:sz="0" w:space="0" w:color="auto"/>
          </w:divBdr>
          <w:divsChild>
            <w:div w:id="1003044042">
              <w:marLeft w:val="-225"/>
              <w:marRight w:val="-225"/>
              <w:marTop w:val="0"/>
              <w:marBottom w:val="0"/>
              <w:divBdr>
                <w:top w:val="none" w:sz="0" w:space="0" w:color="auto"/>
                <w:left w:val="none" w:sz="0" w:space="0" w:color="auto"/>
                <w:bottom w:val="none" w:sz="0" w:space="0" w:color="auto"/>
                <w:right w:val="none" w:sz="0" w:space="0" w:color="auto"/>
              </w:divBdr>
              <w:divsChild>
                <w:div w:id="1684624785">
                  <w:marLeft w:val="0"/>
                  <w:marRight w:val="0"/>
                  <w:marTop w:val="0"/>
                  <w:marBottom w:val="0"/>
                  <w:divBdr>
                    <w:top w:val="none" w:sz="0" w:space="0" w:color="auto"/>
                    <w:left w:val="none" w:sz="0" w:space="0" w:color="auto"/>
                    <w:bottom w:val="none" w:sz="0" w:space="0" w:color="auto"/>
                    <w:right w:val="none" w:sz="0" w:space="0" w:color="auto"/>
                  </w:divBdr>
                  <w:divsChild>
                    <w:div w:id="612397904">
                      <w:marLeft w:val="-225"/>
                      <w:marRight w:val="-225"/>
                      <w:marTop w:val="0"/>
                      <w:marBottom w:val="0"/>
                      <w:divBdr>
                        <w:top w:val="none" w:sz="0" w:space="0" w:color="auto"/>
                        <w:left w:val="none" w:sz="0" w:space="0" w:color="auto"/>
                        <w:bottom w:val="none" w:sz="0" w:space="0" w:color="auto"/>
                        <w:right w:val="none" w:sz="0" w:space="0" w:color="auto"/>
                      </w:divBdr>
                      <w:divsChild>
                        <w:div w:id="141223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759877">
          <w:marLeft w:val="0"/>
          <w:marRight w:val="0"/>
          <w:marTop w:val="0"/>
          <w:marBottom w:val="675"/>
          <w:divBdr>
            <w:top w:val="none" w:sz="0" w:space="0" w:color="auto"/>
            <w:left w:val="none" w:sz="0" w:space="0" w:color="auto"/>
            <w:bottom w:val="none" w:sz="0" w:space="0" w:color="auto"/>
            <w:right w:val="none" w:sz="0" w:space="0" w:color="auto"/>
          </w:divBdr>
          <w:divsChild>
            <w:div w:id="1463234825">
              <w:marLeft w:val="0"/>
              <w:marRight w:val="0"/>
              <w:marTop w:val="0"/>
              <w:marBottom w:val="0"/>
              <w:divBdr>
                <w:top w:val="none" w:sz="0" w:space="0" w:color="auto"/>
                <w:left w:val="none" w:sz="0" w:space="0" w:color="auto"/>
                <w:bottom w:val="none" w:sz="0" w:space="0" w:color="auto"/>
                <w:right w:val="none" w:sz="0" w:space="0" w:color="auto"/>
              </w:divBdr>
              <w:divsChild>
                <w:div w:id="150759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071731">
      <w:bodyDiv w:val="1"/>
      <w:marLeft w:val="0"/>
      <w:marRight w:val="0"/>
      <w:marTop w:val="0"/>
      <w:marBottom w:val="0"/>
      <w:divBdr>
        <w:top w:val="none" w:sz="0" w:space="0" w:color="auto"/>
        <w:left w:val="none" w:sz="0" w:space="0" w:color="auto"/>
        <w:bottom w:val="none" w:sz="0" w:space="0" w:color="auto"/>
        <w:right w:val="none" w:sz="0" w:space="0" w:color="auto"/>
      </w:divBdr>
      <w:divsChild>
        <w:div w:id="1221669505">
          <w:marLeft w:val="0"/>
          <w:marRight w:val="0"/>
          <w:marTop w:val="0"/>
          <w:marBottom w:val="0"/>
          <w:divBdr>
            <w:top w:val="none" w:sz="0" w:space="0" w:color="auto"/>
            <w:left w:val="none" w:sz="0" w:space="0" w:color="auto"/>
            <w:bottom w:val="none" w:sz="0" w:space="0" w:color="auto"/>
            <w:right w:val="none" w:sz="0" w:space="0" w:color="auto"/>
          </w:divBdr>
        </w:div>
        <w:div w:id="1273710461">
          <w:marLeft w:val="0"/>
          <w:marRight w:val="0"/>
          <w:marTop w:val="0"/>
          <w:marBottom w:val="0"/>
          <w:divBdr>
            <w:top w:val="none" w:sz="0" w:space="0" w:color="auto"/>
            <w:left w:val="none" w:sz="0" w:space="0" w:color="auto"/>
            <w:bottom w:val="none" w:sz="0" w:space="0" w:color="auto"/>
            <w:right w:val="none" w:sz="0" w:space="0" w:color="auto"/>
          </w:divBdr>
          <w:divsChild>
            <w:div w:id="395131616">
              <w:marLeft w:val="0"/>
              <w:marRight w:val="0"/>
              <w:marTop w:val="0"/>
              <w:marBottom w:val="0"/>
              <w:divBdr>
                <w:top w:val="none" w:sz="0" w:space="0" w:color="auto"/>
                <w:left w:val="none" w:sz="0" w:space="0" w:color="auto"/>
                <w:bottom w:val="none" w:sz="0" w:space="0" w:color="auto"/>
                <w:right w:val="none" w:sz="0" w:space="0" w:color="auto"/>
              </w:divBdr>
              <w:divsChild>
                <w:div w:id="17773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435255">
      <w:bodyDiv w:val="1"/>
      <w:marLeft w:val="0"/>
      <w:marRight w:val="0"/>
      <w:marTop w:val="0"/>
      <w:marBottom w:val="0"/>
      <w:divBdr>
        <w:top w:val="none" w:sz="0" w:space="0" w:color="auto"/>
        <w:left w:val="none" w:sz="0" w:space="0" w:color="auto"/>
        <w:bottom w:val="none" w:sz="0" w:space="0" w:color="auto"/>
        <w:right w:val="none" w:sz="0" w:space="0" w:color="auto"/>
      </w:divBdr>
    </w:div>
    <w:div w:id="803078456">
      <w:bodyDiv w:val="1"/>
      <w:marLeft w:val="0"/>
      <w:marRight w:val="0"/>
      <w:marTop w:val="0"/>
      <w:marBottom w:val="0"/>
      <w:divBdr>
        <w:top w:val="none" w:sz="0" w:space="0" w:color="auto"/>
        <w:left w:val="none" w:sz="0" w:space="0" w:color="auto"/>
        <w:bottom w:val="none" w:sz="0" w:space="0" w:color="auto"/>
        <w:right w:val="none" w:sz="0" w:space="0" w:color="auto"/>
      </w:divBdr>
      <w:divsChild>
        <w:div w:id="1461074078">
          <w:marLeft w:val="0"/>
          <w:marRight w:val="0"/>
          <w:marTop w:val="0"/>
          <w:marBottom w:val="0"/>
          <w:divBdr>
            <w:top w:val="none" w:sz="0" w:space="0" w:color="auto"/>
            <w:left w:val="none" w:sz="0" w:space="0" w:color="auto"/>
            <w:bottom w:val="none" w:sz="0" w:space="0" w:color="auto"/>
            <w:right w:val="none" w:sz="0" w:space="0" w:color="auto"/>
          </w:divBdr>
        </w:div>
      </w:divsChild>
    </w:div>
    <w:div w:id="998922246">
      <w:bodyDiv w:val="1"/>
      <w:marLeft w:val="0"/>
      <w:marRight w:val="0"/>
      <w:marTop w:val="0"/>
      <w:marBottom w:val="0"/>
      <w:divBdr>
        <w:top w:val="none" w:sz="0" w:space="0" w:color="auto"/>
        <w:left w:val="none" w:sz="0" w:space="0" w:color="auto"/>
        <w:bottom w:val="none" w:sz="0" w:space="0" w:color="auto"/>
        <w:right w:val="none" w:sz="0" w:space="0" w:color="auto"/>
      </w:divBdr>
    </w:div>
    <w:div w:id="1098065722">
      <w:bodyDiv w:val="1"/>
      <w:marLeft w:val="0"/>
      <w:marRight w:val="0"/>
      <w:marTop w:val="0"/>
      <w:marBottom w:val="0"/>
      <w:divBdr>
        <w:top w:val="none" w:sz="0" w:space="0" w:color="auto"/>
        <w:left w:val="none" w:sz="0" w:space="0" w:color="auto"/>
        <w:bottom w:val="none" w:sz="0" w:space="0" w:color="auto"/>
        <w:right w:val="none" w:sz="0" w:space="0" w:color="auto"/>
      </w:divBdr>
    </w:div>
    <w:div w:id="1616791753">
      <w:bodyDiv w:val="1"/>
      <w:marLeft w:val="0"/>
      <w:marRight w:val="0"/>
      <w:marTop w:val="0"/>
      <w:marBottom w:val="0"/>
      <w:divBdr>
        <w:top w:val="none" w:sz="0" w:space="0" w:color="auto"/>
        <w:left w:val="none" w:sz="0" w:space="0" w:color="auto"/>
        <w:bottom w:val="none" w:sz="0" w:space="0" w:color="auto"/>
        <w:right w:val="none" w:sz="0" w:space="0" w:color="auto"/>
      </w:divBdr>
    </w:div>
    <w:div w:id="1905336810">
      <w:bodyDiv w:val="1"/>
      <w:marLeft w:val="0"/>
      <w:marRight w:val="0"/>
      <w:marTop w:val="0"/>
      <w:marBottom w:val="0"/>
      <w:divBdr>
        <w:top w:val="none" w:sz="0" w:space="0" w:color="auto"/>
        <w:left w:val="none" w:sz="0" w:space="0" w:color="auto"/>
        <w:bottom w:val="none" w:sz="0" w:space="0" w:color="auto"/>
        <w:right w:val="none" w:sz="0" w:space="0" w:color="auto"/>
      </w:divBdr>
      <w:divsChild>
        <w:div w:id="1240866260">
          <w:marLeft w:val="0"/>
          <w:marRight w:val="0"/>
          <w:marTop w:val="0"/>
          <w:marBottom w:val="0"/>
          <w:divBdr>
            <w:top w:val="none" w:sz="0" w:space="0" w:color="auto"/>
            <w:left w:val="none" w:sz="0" w:space="0" w:color="auto"/>
            <w:bottom w:val="none" w:sz="0" w:space="0" w:color="auto"/>
            <w:right w:val="none" w:sz="0" w:space="0" w:color="auto"/>
          </w:divBdr>
          <w:divsChild>
            <w:div w:id="1541628590">
              <w:marLeft w:val="0"/>
              <w:marRight w:val="0"/>
              <w:marTop w:val="0"/>
              <w:marBottom w:val="0"/>
              <w:divBdr>
                <w:top w:val="none" w:sz="0" w:space="0" w:color="auto"/>
                <w:left w:val="none" w:sz="0" w:space="0" w:color="auto"/>
                <w:bottom w:val="none" w:sz="0" w:space="0" w:color="auto"/>
                <w:right w:val="none" w:sz="0" w:space="0" w:color="auto"/>
              </w:divBdr>
              <w:divsChild>
                <w:div w:id="1090733223">
                  <w:marLeft w:val="-225"/>
                  <w:marRight w:val="-225"/>
                  <w:marTop w:val="0"/>
                  <w:marBottom w:val="0"/>
                  <w:divBdr>
                    <w:top w:val="none" w:sz="0" w:space="0" w:color="auto"/>
                    <w:left w:val="none" w:sz="0" w:space="0" w:color="auto"/>
                    <w:bottom w:val="none" w:sz="0" w:space="0" w:color="auto"/>
                    <w:right w:val="none" w:sz="0" w:space="0" w:color="auto"/>
                  </w:divBdr>
                  <w:divsChild>
                    <w:div w:id="1695184292">
                      <w:marLeft w:val="0"/>
                      <w:marRight w:val="0"/>
                      <w:marTop w:val="0"/>
                      <w:marBottom w:val="0"/>
                      <w:divBdr>
                        <w:top w:val="none" w:sz="0" w:space="0" w:color="auto"/>
                        <w:left w:val="none" w:sz="0" w:space="0" w:color="auto"/>
                        <w:bottom w:val="none" w:sz="0" w:space="0" w:color="auto"/>
                        <w:right w:val="none" w:sz="0" w:space="0" w:color="auto"/>
                      </w:divBdr>
                      <w:divsChild>
                        <w:div w:id="133746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ineon.com/cms/en/product/promopages/iec62443/"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iconsortium.org/" TargetMode="External"/><Relationship Id="rId5" Type="http://schemas.openxmlformats.org/officeDocument/2006/relationships/hyperlink" Target="https://www.isa.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1232</Words>
  <Characters>7028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DYMEC IEC62443</dc:title>
  <dc:subject>Industrial Ethernet and SCADA Security</dc:subject>
  <dc:creator>Thomas West</dc:creator>
  <cp:keywords>"Ethernet; high security ethernet; ITS, SCADA, IP40, UL Class 1 Div 2, Securidad</cp:keywords>
  <dc:description/>
  <cp:lastModifiedBy>Thomas West</cp:lastModifiedBy>
  <cp:revision>2</cp:revision>
  <dcterms:created xsi:type="dcterms:W3CDTF">2020-06-23T13:26:00Z</dcterms:created>
  <dcterms:modified xsi:type="dcterms:W3CDTF">2020-06-23T14:00:00Z</dcterms:modified>
  <cp:category>high security; NSA Security; security; 1588, scada, idustrial, surveillance, automation, high security</cp:category>
</cp:coreProperties>
</file>